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Минздрава России N 208н, Минтруда России N 243н от 14.04.2025</w:t>
              <w:br/>
              <w:t xml:space="preserve">"Об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br/>
              <w:t xml:space="preserve">(Зарегистрировано в Минюсте России 28.05.2025 N 82392)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08.10.2025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мая 2025 г. N 82392</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ЗДРАВООХРАНЕНИЯ РОССИЙСКОЙ ФЕДЕРАЦИИ</w:t>
      </w:r>
    </w:p>
    <w:p>
      <w:pPr>
        <w:pStyle w:val="2"/>
        <w:jc w:val="center"/>
      </w:pPr>
      <w:r>
        <w:rPr>
          <w:sz w:val="24"/>
        </w:rPr>
        <w:t xml:space="preserve">N 208н</w:t>
      </w:r>
    </w:p>
    <w:p>
      <w:pPr>
        <w:pStyle w:val="2"/>
        <w:jc w:val="center"/>
      </w:pPr>
      <w:r>
        <w:rPr>
          <w:sz w:val="24"/>
        </w:rPr>
      </w:r>
    </w:p>
    <w:p>
      <w:pPr>
        <w:pStyle w:val="2"/>
        <w:jc w:val="center"/>
      </w:pPr>
      <w:r>
        <w:rPr>
          <w:sz w:val="24"/>
        </w:rPr>
        <w:t xml:space="preserve">МИНИСТЕРСТВО ТРУДА И СОЦИАЛЬНОЙ ЗАЩИТЫ РОССИЙСКОЙ ФЕДЕРАЦИИ</w:t>
      </w:r>
    </w:p>
    <w:p>
      <w:pPr>
        <w:pStyle w:val="2"/>
        <w:jc w:val="center"/>
      </w:pPr>
      <w:r>
        <w:rPr>
          <w:sz w:val="24"/>
        </w:rPr>
        <w:t xml:space="preserve">N 243н</w:t>
      </w:r>
    </w:p>
    <w:p>
      <w:pPr>
        <w:pStyle w:val="2"/>
        <w:jc w:val="center"/>
      </w:pPr>
      <w:r>
        <w:rPr>
          <w:sz w:val="24"/>
        </w:rPr>
      </w:r>
    </w:p>
    <w:p>
      <w:pPr>
        <w:pStyle w:val="2"/>
        <w:jc w:val="center"/>
      </w:pPr>
      <w:r>
        <w:rPr>
          <w:sz w:val="24"/>
        </w:rPr>
        <w:t xml:space="preserve">ПРИКАЗ</w:t>
      </w:r>
    </w:p>
    <w:p>
      <w:pPr>
        <w:pStyle w:val="2"/>
        <w:jc w:val="center"/>
      </w:pPr>
      <w:r>
        <w:rPr>
          <w:sz w:val="24"/>
        </w:rPr>
        <w:t xml:space="preserve">от 14 апреля 2025 года</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ОБ ОРГАНИЗАЦИИ ОКАЗАНИЯ ПАЛЛИАТИВНОЙ МЕДИЦИНСКОЙ ПОМОЩИ,</w:t>
      </w:r>
    </w:p>
    <w:p>
      <w:pPr>
        <w:pStyle w:val="2"/>
        <w:jc w:val="center"/>
      </w:pPr>
      <w:r>
        <w:rPr>
          <w:sz w:val="24"/>
        </w:rPr>
        <w:t xml:space="preserve">ВКЛЮЧАЯ ПОРЯДОК ВЗАИМОДЕЙСТВИЯ МЕДИЦИНСКИХ ОРГАНИЗАЦИЙ,</w:t>
      </w:r>
    </w:p>
    <w:p>
      <w:pPr>
        <w:pStyle w:val="2"/>
        <w:jc w:val="center"/>
      </w:pPr>
      <w:r>
        <w:rPr>
          <w:sz w:val="24"/>
        </w:rPr>
        <w:t xml:space="preserve">ОРГАНИЗАЦИЙ СОЦИАЛЬНОГО ОБСЛУЖИВАНИЯ И ОБЩЕСТВЕННЫХ</w:t>
      </w:r>
    </w:p>
    <w:p>
      <w:pPr>
        <w:pStyle w:val="2"/>
        <w:jc w:val="center"/>
      </w:pPr>
      <w:r>
        <w:rPr>
          <w:sz w:val="24"/>
        </w:rPr>
        <w:t xml:space="preserve">ОБЪЕДИНЕНИЙ, ИНЫХ НЕКОММЕРЧЕСКИХ ОРГАНИЗАЦИЙ,</w:t>
      </w:r>
    </w:p>
    <w:p>
      <w:pPr>
        <w:pStyle w:val="2"/>
        <w:jc w:val="center"/>
      </w:pPr>
      <w:r>
        <w:rPr>
          <w:sz w:val="24"/>
        </w:rPr>
        <w:t xml:space="preserve">ОСУЩЕСТВЛЯЮЩИХ СВОЮ ДЕЯТЕЛЬНОСТЬ В СФЕРЕ</w:t>
      </w:r>
    </w:p>
    <w:p>
      <w:pPr>
        <w:pStyle w:val="2"/>
        <w:jc w:val="center"/>
      </w:pPr>
      <w:r>
        <w:rPr>
          <w:sz w:val="24"/>
        </w:rPr>
        <w:t xml:space="preserve">ОХРАНЫ ЗДОРОВЬЯ</w:t>
      </w:r>
    </w:p>
    <w:p>
      <w:pPr>
        <w:pStyle w:val="0"/>
        <w:jc w:val="both"/>
      </w:pPr>
      <w:r>
        <w:rPr>
          <w:sz w:val="24"/>
        </w:rPr>
      </w:r>
    </w:p>
    <w:p>
      <w:pPr>
        <w:pStyle w:val="0"/>
        <w:ind w:firstLine="540"/>
        <w:jc w:val="both"/>
      </w:pPr>
      <w:r>
        <w:rPr>
          <w:sz w:val="24"/>
        </w:rPr>
        <w:t xml:space="preserve">В соответствии с </w:t>
      </w:r>
      <w:hyperlink w:history="0" r:id="rId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5 статьи 36</w:t>
        </w:r>
      </w:hyperlink>
      <w:r>
        <w:rPr>
          <w:sz w:val="24"/>
        </w:rPr>
        <w:t xml:space="preserve"> Федерального закона от 21 ноября 2011 г. N 323-ФЗ "Об основах охраны здоровья граждан в Российской Федерации", </w:t>
      </w:r>
      <w:hyperlink w:history="0" r:id="rId8"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подпунктом 5.2.15(1)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и </w:t>
      </w:r>
      <w:hyperlink w:history="0" r:id="rId9"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пунктом 1</w:t>
        </w:r>
      </w:hyperlink>
      <w:r>
        <w:rPr>
          <w:sz w:val="24"/>
        </w:rP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приказываем:</w:t>
      </w:r>
    </w:p>
    <w:p>
      <w:pPr>
        <w:pStyle w:val="0"/>
        <w:spacing w:before="240" w:line-rule="auto"/>
        <w:ind w:firstLine="540"/>
        <w:jc w:val="both"/>
      </w:pPr>
      <w:r>
        <w:rPr>
          <w:sz w:val="24"/>
        </w:rPr>
        <w:t xml:space="preserve">1. Утвердить прилагаемое </w:t>
      </w:r>
      <w:hyperlink w:history="0" w:anchor="P45" w:tooltip="ПОЛОЖЕНИЕ">
        <w:r>
          <w:rPr>
            <w:sz w:val="24"/>
            <w:color w:val="0000ff"/>
          </w:rPr>
          <w:t xml:space="preserve">Положение</w:t>
        </w:r>
      </w:hyperlink>
      <w:r>
        <w:rPr>
          <w:sz w:val="24"/>
        </w:rPr>
        <w:t xml:space="preserve">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spacing w:before="240" w:line-rule="auto"/>
        <w:ind w:firstLine="540"/>
        <w:jc w:val="both"/>
      </w:pPr>
      <w:r>
        <w:rPr>
          <w:sz w:val="24"/>
        </w:rPr>
        <w:t xml:space="preserve">2. Признать утратившим силу </w:t>
      </w:r>
      <w:hyperlink w:history="0" r:id="rId10"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 Утратил силу или отменен {КонсультантПлюс}">
        <w:r>
          <w:rPr>
            <w:sz w:val="24"/>
            <w:color w:val="0000ff"/>
          </w:rPr>
          <w:t xml:space="preserve">приказ</w:t>
        </w:r>
      </w:hyperlink>
      <w:r>
        <w:rPr>
          <w:sz w:val="24"/>
        </w:rPr>
        <w:t xml:space="preserve"> Министерства здравоохранения Российской Федерации и Министерства труда и социальной защиты Российской Федерации от 31 мая 2019 г. N 345н/372н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(зарегистрирован Министерством юстиции Российской Федерации 26 июня 2019 г., регистрационный N 55053).</w:t>
      </w:r>
    </w:p>
    <w:p>
      <w:pPr>
        <w:pStyle w:val="0"/>
        <w:spacing w:before="240" w:line-rule="auto"/>
        <w:ind w:firstLine="540"/>
        <w:jc w:val="both"/>
      </w:pPr>
      <w:r>
        <w:rPr>
          <w:sz w:val="24"/>
        </w:rPr>
        <w:t xml:space="preserve">3. Настоящий приказ вступает в силу с 1 сентября 2025 г. и действует до 1 сентября 2031 г.</w:t>
      </w:r>
    </w:p>
    <w:p>
      <w:pPr>
        <w:pStyle w:val="0"/>
        <w:jc w:val="both"/>
      </w:pPr>
      <w:r>
        <w:rPr>
          <w:sz w:val="24"/>
        </w:rPr>
      </w:r>
    </w:p>
    <w:p>
      <w:pPr>
        <w:pStyle w:val="0"/>
        <w:jc w:val="right"/>
      </w:pPr>
      <w:r>
        <w:rPr>
          <w:sz w:val="24"/>
        </w:rPr>
        <w:t xml:space="preserve">Министр здравоохранения</w:t>
      </w:r>
    </w:p>
    <w:p>
      <w:pPr>
        <w:pStyle w:val="0"/>
        <w:jc w:val="right"/>
      </w:pPr>
      <w:r>
        <w:rPr>
          <w:sz w:val="24"/>
        </w:rPr>
        <w:t xml:space="preserve">Российской Федерации</w:t>
      </w:r>
    </w:p>
    <w:p>
      <w:pPr>
        <w:pStyle w:val="0"/>
        <w:jc w:val="right"/>
      </w:pPr>
      <w:r>
        <w:rPr>
          <w:sz w:val="24"/>
        </w:rPr>
        <w:t xml:space="preserve">М.А.МУРАШКО</w:t>
      </w:r>
    </w:p>
    <w:p>
      <w:pPr>
        <w:pStyle w:val="0"/>
        <w:jc w:val="both"/>
      </w:pPr>
      <w:r>
        <w:rPr>
          <w:sz w:val="24"/>
        </w:rPr>
      </w:r>
    </w:p>
    <w:p>
      <w:pPr>
        <w:pStyle w:val="0"/>
        <w:jc w:val="right"/>
      </w:pPr>
      <w:r>
        <w:rPr>
          <w:sz w:val="24"/>
        </w:rPr>
        <w:t xml:space="preserve">Министр труда и социальной защиты</w:t>
      </w:r>
    </w:p>
    <w:p>
      <w:pPr>
        <w:pStyle w:val="0"/>
        <w:jc w:val="right"/>
      </w:pPr>
      <w:r>
        <w:rPr>
          <w:sz w:val="24"/>
        </w:rPr>
        <w:t xml:space="preserve">Российской Федерации</w:t>
      </w:r>
    </w:p>
    <w:p>
      <w:pPr>
        <w:pStyle w:val="0"/>
        <w:jc w:val="right"/>
      </w:pPr>
      <w:r>
        <w:rPr>
          <w:sz w:val="24"/>
        </w:rPr>
        <w:t xml:space="preserve">А.О.КОТЯКОВ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приказом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5" w:name="P45"/>
    <w:bookmarkEnd w:id="45"/>
    <w:p>
      <w:pPr>
        <w:pStyle w:val="2"/>
        <w:jc w:val="center"/>
      </w:pPr>
      <w:r>
        <w:rPr>
          <w:sz w:val="24"/>
        </w:rPr>
        <w:t xml:space="preserve">ПОЛОЖЕНИЕ</w:t>
      </w:r>
    </w:p>
    <w:p>
      <w:pPr>
        <w:pStyle w:val="2"/>
        <w:jc w:val="center"/>
      </w:pPr>
      <w:r>
        <w:rPr>
          <w:sz w:val="24"/>
        </w:rPr>
        <w:t xml:space="preserve">ОБ ОРГАНИЗАЦИИ ОКАЗАНИЯ ПАЛЛИАТИВНОЙ МЕДИЦИНСКОЙ ПОМОЩИ,</w:t>
      </w:r>
    </w:p>
    <w:p>
      <w:pPr>
        <w:pStyle w:val="2"/>
        <w:jc w:val="center"/>
      </w:pPr>
      <w:r>
        <w:rPr>
          <w:sz w:val="24"/>
        </w:rPr>
        <w:t xml:space="preserve">ВКЛЮЧАЯ ПОРЯДОК ВЗАИМОДЕЙСТВИЯ МЕДИЦИНСКИХ ОРГАНИЗАЦИЙ,</w:t>
      </w:r>
    </w:p>
    <w:p>
      <w:pPr>
        <w:pStyle w:val="2"/>
        <w:jc w:val="center"/>
      </w:pPr>
      <w:r>
        <w:rPr>
          <w:sz w:val="24"/>
        </w:rPr>
        <w:t xml:space="preserve">ОРГАНИЗАЦИЙ СОЦИАЛЬНОГО ОБСЛУЖИВАНИЯ И ОБЩЕСТВЕННЫХ</w:t>
      </w:r>
    </w:p>
    <w:p>
      <w:pPr>
        <w:pStyle w:val="2"/>
        <w:jc w:val="center"/>
      </w:pPr>
      <w:r>
        <w:rPr>
          <w:sz w:val="24"/>
        </w:rPr>
        <w:t xml:space="preserve">ОБЪЕДИНЕНИЙ, ИНЫХ НЕКОММЕРЧЕСКИХ ОРГАНИЗАЦИЙ,</w:t>
      </w:r>
    </w:p>
    <w:p>
      <w:pPr>
        <w:pStyle w:val="2"/>
        <w:jc w:val="center"/>
      </w:pPr>
      <w:r>
        <w:rPr>
          <w:sz w:val="24"/>
        </w:rPr>
        <w:t xml:space="preserve">ОСУЩЕСТВЛЯЮЩИХ СВОЮ ДЕЯТЕЛЬНОСТЬ В СФЕРЕ</w:t>
      </w:r>
    </w:p>
    <w:p>
      <w:pPr>
        <w:pStyle w:val="2"/>
        <w:jc w:val="center"/>
      </w:pPr>
      <w:r>
        <w:rPr>
          <w:sz w:val="24"/>
        </w:rPr>
        <w:t xml:space="preserve">ОХРАНЫ ЗДОРОВЬЯ</w:t>
      </w:r>
    </w:p>
    <w:p>
      <w:pPr>
        <w:pStyle w:val="0"/>
        <w:jc w:val="both"/>
      </w:pPr>
      <w:r>
        <w:rPr>
          <w:sz w:val="24"/>
        </w:rPr>
      </w:r>
    </w:p>
    <w:p>
      <w:pPr>
        <w:pStyle w:val="0"/>
        <w:ind w:firstLine="540"/>
        <w:jc w:val="both"/>
      </w:pPr>
      <w:r>
        <w:rPr>
          <w:sz w:val="24"/>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36</w:t>
        </w:r>
      </w:hyperlink>
      <w:r>
        <w:rPr>
          <w:sz w:val="24"/>
        </w:rPr>
        <w:t xml:space="preserve"> Федерального закона от 21 ноября 2011 г. N 323-ФЗ "Об основах охраны здоровья граждан в Российской Федерации" (далее - Федеральный закон N 323-ФЗ).</w:t>
      </w:r>
    </w:p>
    <w:p>
      <w:pPr>
        <w:pStyle w:val="0"/>
        <w:jc w:val="both"/>
      </w:pPr>
      <w:r>
        <w:rPr>
          <w:sz w:val="24"/>
        </w:rPr>
      </w:r>
    </w:p>
    <w:p>
      <w:pPr>
        <w:pStyle w:val="0"/>
        <w:ind w:firstLine="540"/>
        <w:jc w:val="both"/>
      </w:pPr>
      <w:r>
        <w:rPr>
          <w:sz w:val="24"/>
        </w:rPr>
        <w:t xml:space="preserve">2. Паллиативная медицинская помощь включает:</w:t>
      </w:r>
    </w:p>
    <w:p>
      <w:pPr>
        <w:pStyle w:val="0"/>
        <w:spacing w:before="240" w:line-rule="auto"/>
        <w:ind w:firstLine="540"/>
        <w:jc w:val="both"/>
      </w:pPr>
      <w:r>
        <w:rPr>
          <w:sz w:val="24"/>
        </w:rPr>
        <w:t xml:space="preserve">паллиативную первичную доврачебную медицинскую помощь;</w:t>
      </w:r>
    </w:p>
    <w:p>
      <w:pPr>
        <w:pStyle w:val="0"/>
        <w:spacing w:before="240" w:line-rule="auto"/>
        <w:ind w:firstLine="540"/>
        <w:jc w:val="both"/>
      </w:pPr>
      <w:r>
        <w:rPr>
          <w:sz w:val="24"/>
        </w:rPr>
        <w:t xml:space="preserve">паллиативную первичную врачебную медицинскую помощь;</w:t>
      </w:r>
    </w:p>
    <w:p>
      <w:pPr>
        <w:pStyle w:val="0"/>
        <w:spacing w:before="240" w:line-rule="auto"/>
        <w:ind w:firstLine="540"/>
        <w:jc w:val="both"/>
      </w:pPr>
      <w:r>
        <w:rPr>
          <w:sz w:val="24"/>
        </w:rPr>
        <w:t xml:space="preserve">паллиативную специализированную медицинскую помощь.</w:t>
      </w:r>
    </w:p>
    <w:p>
      <w:pPr>
        <w:pStyle w:val="0"/>
        <w:spacing w:before="240" w:line-rule="auto"/>
        <w:ind w:firstLine="540"/>
        <w:jc w:val="both"/>
      </w:pPr>
      <w:r>
        <w:rPr>
          <w:sz w:val="24"/>
        </w:rPr>
        <w:t xml:space="preserve">3. Паллиативная медицинская помощь оказывается в амбулаторных условиях, в том числе на дому, в условиях дневного стационара и стационарных условиях.</w:t>
      </w:r>
    </w:p>
    <w:p>
      <w:pPr>
        <w:pStyle w:val="0"/>
        <w:spacing w:before="240" w:line-rule="auto"/>
        <w:ind w:firstLine="540"/>
        <w:jc w:val="both"/>
      </w:pPr>
      <w:r>
        <w:rPr>
          <w:sz w:val="24"/>
        </w:rPr>
        <w:t xml:space="preserve">4. Паллиативная медицинская помощь оказывается взрослым с неизлечимыми прогрессирующими заболеваниями или состояниями при наличии медицинских показаний, перечень которых предусмотрен </w:t>
      </w:r>
      <w:hyperlink w:history="0" w:anchor="P155" w:tooltip="ПЕРЕЧЕНЬ">
        <w:r>
          <w:rPr>
            <w:sz w:val="24"/>
            <w:color w:val="0000ff"/>
          </w:rPr>
          <w:t xml:space="preserve">приложением N 1</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 в том числе:</w:t>
      </w:r>
    </w:p>
    <w:p>
      <w:pPr>
        <w:pStyle w:val="0"/>
        <w:spacing w:before="240" w:line-rule="auto"/>
        <w:ind w:firstLine="540"/>
        <w:jc w:val="both"/>
      </w:pPr>
      <w:r>
        <w:rPr>
          <w:sz w:val="24"/>
        </w:rPr>
        <w:t xml:space="preserve">различные формы злокачественных новообразований;</w:t>
      </w:r>
    </w:p>
    <w:p>
      <w:pPr>
        <w:pStyle w:val="0"/>
        <w:spacing w:before="240" w:line-rule="auto"/>
        <w:ind w:firstLine="540"/>
        <w:jc w:val="both"/>
      </w:pPr>
      <w:r>
        <w:rPr>
          <w:sz w:val="24"/>
        </w:rPr>
        <w:t xml:space="preserve">органная недостаточность в стадии декомпенсации при невозможности достичь ремиссии заболевания или стабилизации состояния пациента;</w:t>
      </w:r>
    </w:p>
    <w:p>
      <w:pPr>
        <w:pStyle w:val="0"/>
        <w:spacing w:before="240" w:line-rule="auto"/>
        <w:ind w:firstLine="540"/>
        <w:jc w:val="both"/>
      </w:pPr>
      <w:r>
        <w:rPr>
          <w:sz w:val="24"/>
        </w:rPr>
        <w:t xml:space="preserve">хронические прогрессирующие заболевания в терминальной стадии развития;</w:t>
      </w:r>
    </w:p>
    <w:p>
      <w:pPr>
        <w:pStyle w:val="0"/>
        <w:spacing w:before="240" w:line-rule="auto"/>
        <w:ind w:firstLine="540"/>
        <w:jc w:val="both"/>
      </w:pPr>
      <w:r>
        <w:rPr>
          <w:sz w:val="24"/>
        </w:rPr>
        <w:t xml:space="preserve">тяжелые необратимые последствия нарушений мозгового кровообращения, необходимость проведения симптоматического лечения и обеспечения ухода при оказании медицинской помощи;</w:t>
      </w:r>
    </w:p>
    <w:p>
      <w:pPr>
        <w:pStyle w:val="0"/>
        <w:spacing w:before="240" w:line-rule="auto"/>
        <w:ind w:firstLine="540"/>
        <w:jc w:val="both"/>
      </w:pPr>
      <w:r>
        <w:rPr>
          <w:sz w:val="24"/>
        </w:rPr>
        <w:t xml:space="preserve">тяжелые необратимые последствия травм, необходимость проведения симптоматического лечения и обеспечения ухода при оказании медицинской помощи;</w:t>
      </w:r>
    </w:p>
    <w:p>
      <w:pPr>
        <w:pStyle w:val="0"/>
        <w:spacing w:before="240" w:line-rule="auto"/>
        <w:ind w:firstLine="540"/>
        <w:jc w:val="both"/>
      </w:pPr>
      <w:r>
        <w:rPr>
          <w:sz w:val="24"/>
        </w:rPr>
        <w:t xml:space="preserve">дегенеративные заболевания нервной системы на поздних стадиях развития заболевания;</w:t>
      </w:r>
    </w:p>
    <w:p>
      <w:pPr>
        <w:pStyle w:val="0"/>
        <w:spacing w:before="240" w:line-rule="auto"/>
        <w:ind w:firstLine="540"/>
        <w:jc w:val="both"/>
      </w:pPr>
      <w:r>
        <w:rPr>
          <w:sz w:val="24"/>
        </w:rPr>
        <w:t xml:space="preserve">различные формы деменции, в том числе с болезнью Альцгеймера, в терминальной стадии заболевания;</w:t>
      </w:r>
    </w:p>
    <w:p>
      <w:pPr>
        <w:pStyle w:val="0"/>
        <w:spacing w:before="240" w:line-rule="auto"/>
        <w:ind w:firstLine="540"/>
        <w:jc w:val="both"/>
      </w:pPr>
      <w:r>
        <w:rPr>
          <w:sz w:val="24"/>
        </w:rPr>
        <w:t xml:space="preserve">социально значимые инфекционные заболевания в терминальной стадии развития, необходимость проведения симптоматического лечения и обеспечения ухода при оказании медицинской помощи.</w:t>
      </w:r>
    </w:p>
    <w:p>
      <w:pPr>
        <w:pStyle w:val="0"/>
        <w:spacing w:before="240" w:line-rule="auto"/>
        <w:ind w:firstLine="540"/>
        <w:jc w:val="both"/>
      </w:pPr>
      <w:r>
        <w:rPr>
          <w:sz w:val="24"/>
        </w:rPr>
        <w:t xml:space="preserve">5. Паллиативная медицинская помощь оказывается детям с неизлечимыми заболеваниями или состояниями, угрожающими жизни или сокращающими ее продолжительность, по медицинским показаниям с учетом тяжести, функционального состояния и прогноза основного заболевания, в том числе:</w:t>
      </w:r>
    </w:p>
    <w:p>
      <w:pPr>
        <w:pStyle w:val="0"/>
        <w:spacing w:before="240" w:line-rule="auto"/>
        <w:ind w:firstLine="540"/>
        <w:jc w:val="both"/>
      </w:pPr>
      <w:r>
        <w:rPr>
          <w:sz w:val="24"/>
        </w:rPr>
        <w:t xml:space="preserve">распространенные и метастатические формы злокачественных новообразований при невозможности достичь клинико-лабораторной ремиссии;</w:t>
      </w:r>
    </w:p>
    <w:p>
      <w:pPr>
        <w:pStyle w:val="0"/>
        <w:spacing w:before="240" w:line-rule="auto"/>
        <w:ind w:firstLine="540"/>
        <w:jc w:val="both"/>
      </w:pPr>
      <w:r>
        <w:rPr>
          <w:sz w:val="24"/>
        </w:rPr>
        <w:t xml:space="preserve">поражение нервной системы врожденного или приобретенного характера (включая нейродегенеративные и нервно-мышечные заболевания, врожденные пороки развития, тяжелые гипоксически-травматические поражения нервной системы любого генеза, поражения нервной системы при генетически обусловленных заболеваниях);</w:t>
      </w:r>
    </w:p>
    <w:p>
      <w:pPr>
        <w:pStyle w:val="0"/>
        <w:spacing w:before="240" w:line-rule="auto"/>
        <w:ind w:firstLine="540"/>
        <w:jc w:val="both"/>
      </w:pPr>
      <w:r>
        <w:rPr>
          <w:sz w:val="24"/>
        </w:rPr>
        <w:t xml:space="preserve">неоперабельные врожденные пороки развития;</w:t>
      </w:r>
    </w:p>
    <w:p>
      <w:pPr>
        <w:pStyle w:val="0"/>
        <w:spacing w:before="240" w:line-rule="auto"/>
        <w:ind w:firstLine="540"/>
        <w:jc w:val="both"/>
      </w:pPr>
      <w:r>
        <w:rPr>
          <w:sz w:val="24"/>
        </w:rPr>
        <w:t xml:space="preserve">поздние стадии неизлечимых хронических прогрессирующих соматических заболеваний в стадии субкомпенсации и декомпенсации жизненно важных систем, нуждающиеся в симптоматическом лечении и уходе;</w:t>
      </w:r>
    </w:p>
    <w:p>
      <w:pPr>
        <w:pStyle w:val="0"/>
        <w:spacing w:before="240" w:line-rule="auto"/>
        <w:ind w:firstLine="540"/>
        <w:jc w:val="both"/>
      </w:pPr>
      <w:r>
        <w:rPr>
          <w:sz w:val="24"/>
        </w:rPr>
        <w:t xml:space="preserve">последствия травм и </w:t>
      </w:r>
      <w:hyperlink w:history="0" r:id="rId1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сопровождающиеся снижением (ограничением) функции органов и систем, с неблагоприятным прогнозом.</w:t>
      </w:r>
    </w:p>
    <w:p>
      <w:pPr>
        <w:pStyle w:val="0"/>
        <w:spacing w:before="240" w:line-rule="auto"/>
        <w:ind w:firstLine="540"/>
        <w:jc w:val="both"/>
      </w:pPr>
      <w:r>
        <w:rPr>
          <w:sz w:val="24"/>
        </w:rPr>
        <w:t xml:space="preserve">6. Паллиативная первичная доврачебная медицинская помощь оказывается фельдшерами и иными медицинскими работниками со средним профессиональным образованием фельдшерских здравпунктов, фельдшерско-акушерских пунктов, врачебных амбулаторий, иных медицинских организаций (их структурных подразделений), оказывающих первичную доврачебную медико-санитарную помощь.</w:t>
      </w:r>
    </w:p>
    <w:p>
      <w:pPr>
        <w:pStyle w:val="0"/>
        <w:spacing w:before="240" w:line-rule="auto"/>
        <w:ind w:firstLine="540"/>
        <w:jc w:val="both"/>
      </w:pPr>
      <w:r>
        <w:rPr>
          <w:sz w:val="24"/>
        </w:rPr>
        <w:t xml:space="preserve">Для оказания паллиативной первичной доврачебной медицинской помощи фельдшерские здравпункты, фельдшерско-акушерские пункты, врачебные амбулатории и иные медицинские организации (их структурные подразделения), оказывающие первичную доврачебную медико-санитарную помощь, оснащаются укладками в целях оказания паллиативной медицинской помощи.</w:t>
      </w:r>
    </w:p>
    <w:p>
      <w:pPr>
        <w:pStyle w:val="0"/>
        <w:spacing w:before="240" w:line-rule="auto"/>
        <w:ind w:firstLine="540"/>
        <w:jc w:val="both"/>
      </w:pPr>
      <w:r>
        <w:rPr>
          <w:sz w:val="24"/>
        </w:rPr>
        <w:t xml:space="preserve">7. Паллиативная первичная врачебная медицинская помощь оказывается врачами-терапевтами, врачами-терапевтами участковыми, врачами-педиатрами, врачами-педиатрами участковыми, врачами общей практики (семейными врачами), иными врачами-специалистами медицинских организаций, оказывающих первичную медико-санитарную помощь, специализированную медицинскую помощь.</w:t>
      </w:r>
    </w:p>
    <w:p>
      <w:pPr>
        <w:pStyle w:val="0"/>
        <w:spacing w:before="240" w:line-rule="auto"/>
        <w:ind w:firstLine="540"/>
        <w:jc w:val="both"/>
      </w:pPr>
      <w:r>
        <w:rPr>
          <w:sz w:val="24"/>
        </w:rPr>
        <w:t xml:space="preserve">8. Паллиативная специализированная медицинская помощь оказывается врачами-специалистами, занимающими должность врача по паллиативной медицинской помощи, иными врачами-специалистами, медицинскими работниками со средним профессиональным образованием кабинетов паллиативной медицинской помощи взрослым, отделений выездной патронажной паллиативной медицинской помощи взрослым, отделений паллиативной медицинской помощи взрослым, хосписов для взрослых, отделений сестринского ухода для взрослых, домов (больниц) сестринского ухода для взрослых, дневных стационаров паллиативной медицинской помощи взрослым, респираторных центров для взрослых, отделений выездной патронажной паллиативной медицинской помощи детям, отделений (коек) паллиативной медицинской помощи детям, хосписов для детей, дневных стационаров паллиативной медицинской помощи детям.</w:t>
      </w:r>
    </w:p>
    <w:p>
      <w:pPr>
        <w:pStyle w:val="0"/>
        <w:spacing w:before="240" w:line-rule="auto"/>
        <w:ind w:firstLine="540"/>
        <w:jc w:val="both"/>
      </w:pPr>
      <w:r>
        <w:rPr>
          <w:sz w:val="24"/>
        </w:rPr>
        <w:t xml:space="preserve">9. Паллиативная медицинская помощь оказывается медицинскими работниками, прошедшими обучение по оказанию такой помощи.</w:t>
      </w:r>
    </w:p>
    <w:p>
      <w:pPr>
        <w:pStyle w:val="0"/>
        <w:spacing w:before="240" w:line-rule="auto"/>
        <w:ind w:firstLine="540"/>
        <w:jc w:val="both"/>
      </w:pPr>
      <w:r>
        <w:rPr>
          <w:sz w:val="24"/>
        </w:rPr>
        <w:t xml:space="preserve">10. Медицинские работники в рамках оказания паллиативной первичной доврачебной медицинской помощи и паллиативной первичной врачебной медицинской помощи осуществляют:</w:t>
      </w:r>
    </w:p>
    <w:p>
      <w:pPr>
        <w:pStyle w:val="0"/>
        <w:spacing w:before="240" w:line-rule="auto"/>
        <w:ind w:firstLine="540"/>
        <w:jc w:val="both"/>
      </w:pPr>
      <w:r>
        <w:rPr>
          <w:sz w:val="24"/>
        </w:rPr>
        <w:t xml:space="preserve">выявление пациентов с хроническими неизлечимыми прогрессирующими заболеваниями или состояниями, нуждающихся в оказании паллиативной медицинской помощи;</w:t>
      </w:r>
    </w:p>
    <w:p>
      <w:pPr>
        <w:pStyle w:val="0"/>
        <w:spacing w:before="240" w:line-rule="auto"/>
        <w:ind w:firstLine="540"/>
        <w:jc w:val="both"/>
      </w:pPr>
      <w:r>
        <w:rPr>
          <w:sz w:val="24"/>
        </w:rPr>
        <w:t xml:space="preserve">наблюдение пациентов, нуждающихся в оказании паллиативной медицинской помощи, в соответствии с рекомендациями врачей-специалистов;</w:t>
      </w:r>
    </w:p>
    <w:p>
      <w:pPr>
        <w:pStyle w:val="0"/>
        <w:spacing w:before="240" w:line-rule="auto"/>
        <w:ind w:firstLine="540"/>
        <w:jc w:val="both"/>
      </w:pPr>
      <w:r>
        <w:rPr>
          <w:sz w:val="24"/>
        </w:rPr>
        <w:t xml:space="preserve">проведение первичного осмотра в течение 2 рабочих дней после обращения и (или) получения пациентом медицинского заключения о наличии медицинских показаний для оказания паллиативной медицинской помощи (далее - Медицинское заключение);</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выполнение или назначение мероприятий по уходу за пациентом;</w:t>
      </w:r>
    </w:p>
    <w:p>
      <w:pPr>
        <w:pStyle w:val="0"/>
        <w:spacing w:before="240" w:line-rule="auto"/>
        <w:ind w:firstLine="540"/>
        <w:jc w:val="both"/>
      </w:pPr>
      <w:r>
        <w:rPr>
          <w:sz w:val="24"/>
        </w:rPr>
        <w:t xml:space="preserve">вынесение на рассмотрение врачебной комиссии медицинской организации вопроса о направлении пациента на медико-социальную экспертизу;</w:t>
      </w:r>
    </w:p>
    <w:p>
      <w:pPr>
        <w:pStyle w:val="0"/>
        <w:spacing w:before="240" w:line-rule="auto"/>
        <w:ind w:firstLine="540"/>
        <w:jc w:val="both"/>
      </w:pPr>
      <w:r>
        <w:rPr>
          <w:sz w:val="24"/>
        </w:rPr>
        <w:t xml:space="preserve">направление пациентов в медицинские организации, оказывающие паллиативную специализированную медицинскую помощь;</w:t>
      </w:r>
    </w:p>
    <w:p>
      <w:pPr>
        <w:pStyle w:val="0"/>
        <w:spacing w:before="240" w:line-rule="auto"/>
        <w:ind w:firstLine="540"/>
        <w:jc w:val="both"/>
      </w:pPr>
      <w:r>
        <w:rPr>
          <w:sz w:val="24"/>
        </w:rPr>
        <w:t xml:space="preserve">направление пациентов при наличии медицинских показаний в медицинские организации для оказания специализированной медицинской помощи, а также организация консультаций пациентов врачами-специалистами;</w:t>
      </w:r>
    </w:p>
    <w:p>
      <w:pPr>
        <w:pStyle w:val="0"/>
        <w:spacing w:before="240" w:line-rule="auto"/>
        <w:ind w:firstLine="540"/>
        <w:jc w:val="both"/>
      </w:pPr>
      <w:r>
        <w:rPr>
          <w:sz w:val="24"/>
        </w:rPr>
        <w:t xml:space="preserve">информирование пациента, его родственников и иных членов семьи или законного представителя, лиц, осуществляющих уход за пациентом, о характере и особенностях течения заболевания с учетом этических и моральных норм, уважительного и гуманного отношения к пациенту, его родственникам и иным членам семьи или законному представителю, лицам, осуществляющим уход за пациентом;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представление отчетности в соответствии с </w:t>
      </w:r>
      <w:hyperlink w:history="0" r:id="rId13"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14"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1 статьи 91</w:t>
        </w:r>
      </w:hyperlink>
      <w:r>
        <w:rPr>
          <w:sz w:val="24"/>
        </w:rPr>
        <w:t xml:space="preserve"> Федерального закона N 323-ФЗ;</w:t>
      </w:r>
    </w:p>
    <w:p>
      <w:pPr>
        <w:pStyle w:val="0"/>
        <w:spacing w:before="240" w:line-rule="auto"/>
        <w:ind w:firstLine="540"/>
        <w:jc w:val="both"/>
      </w:pPr>
      <w:r>
        <w:rPr>
          <w:sz w:val="24"/>
        </w:rPr>
        <w:t xml:space="preserve">организация и проведение консультаций и (или) участие в консилиуме врачей с применением телемедицинских технологий по вопросам оказания паллиативной медицинской помощи, в том числе с применением телемедицинских технологий в порядке, установленном в соответствии с </w:t>
      </w:r>
      <w:hyperlink w:history="0" r:id="rId1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36.2</w:t>
        </w:r>
      </w:hyperlink>
      <w:r>
        <w:rPr>
          <w:sz w:val="24"/>
        </w:rPr>
        <w:t xml:space="preserve"> Федерального закона N 323-ФЗ.</w:t>
      </w:r>
    </w:p>
    <w:p>
      <w:pPr>
        <w:pStyle w:val="0"/>
        <w:spacing w:before="240" w:line-rule="auto"/>
        <w:ind w:firstLine="540"/>
        <w:jc w:val="both"/>
      </w:pPr>
      <w:r>
        <w:rPr>
          <w:sz w:val="24"/>
        </w:rPr>
        <w:t xml:space="preserve">11. Паллиативная специализированная медицинская помощь оказывается в соответствии с </w:t>
      </w:r>
      <w:hyperlink w:history="0" w:anchor="P242" w:tooltip="ПРАВИЛА">
        <w:r>
          <w:rPr>
            <w:sz w:val="24"/>
            <w:color w:val="0000ff"/>
          </w:rPr>
          <w:t xml:space="preserve">приложениями N 2</w:t>
        </w:r>
      </w:hyperlink>
      <w:r>
        <w:rPr>
          <w:sz w:val="24"/>
        </w:rPr>
        <w:t xml:space="preserve"> - </w:t>
      </w:r>
      <w:hyperlink w:history="0" w:anchor="P4687" w:tooltip="СТАНДАРТ ОСНАЩЕНИЯ ХОСПИСА ДЛЯ ДЕТЕЙ">
        <w:r>
          <w:rPr>
            <w:sz w:val="24"/>
            <w:color w:val="0000ff"/>
          </w:rPr>
          <w:t xml:space="preserve">37</w:t>
        </w:r>
      </w:hyperlink>
      <w:r>
        <w:rPr>
          <w:sz w:val="24"/>
        </w:rPr>
        <w:t xml:space="preserve"> к Положению.</w:t>
      </w:r>
    </w:p>
    <w:p>
      <w:pPr>
        <w:pStyle w:val="0"/>
        <w:spacing w:before="240" w:line-rule="auto"/>
        <w:ind w:firstLine="540"/>
        <w:jc w:val="both"/>
      </w:pPr>
      <w:r>
        <w:rPr>
          <w:sz w:val="24"/>
        </w:rPr>
        <w:t xml:space="preserve">12. Медицинское заключение взрослому со злокачественным новообразованием выдается по решению:</w:t>
      </w:r>
    </w:p>
    <w:p>
      <w:pPr>
        <w:pStyle w:val="0"/>
        <w:spacing w:before="240" w:line-rule="auto"/>
        <w:ind w:firstLine="540"/>
        <w:jc w:val="both"/>
      </w:pPr>
      <w:r>
        <w:rPr>
          <w:sz w:val="24"/>
        </w:rPr>
        <w:t xml:space="preserve">врача-онколога при наличии гистологически верифицированного диагноза;</w:t>
      </w:r>
    </w:p>
    <w:p>
      <w:pPr>
        <w:pStyle w:val="0"/>
        <w:spacing w:before="240" w:line-rule="auto"/>
        <w:ind w:firstLine="540"/>
        <w:jc w:val="both"/>
      </w:pPr>
      <w:r>
        <w:rPr>
          <w:sz w:val="24"/>
        </w:rPr>
        <w:t xml:space="preserve">врача-терапевта участкового, врача общей практики (семейного врача), фельдшера, иного врача-специалиста при наличии заключения врача-онколога о необходимости проведения симптоматического лечения.</w:t>
      </w:r>
    </w:p>
    <w:bookmarkStart w:id="100" w:name="P100"/>
    <w:bookmarkEnd w:id="100"/>
    <w:p>
      <w:pPr>
        <w:pStyle w:val="0"/>
        <w:spacing w:before="240" w:line-rule="auto"/>
        <w:ind w:firstLine="540"/>
        <w:jc w:val="both"/>
      </w:pPr>
      <w:r>
        <w:rPr>
          <w:sz w:val="24"/>
        </w:rPr>
        <w:t xml:space="preserve">13. Медицинское заключение взрослому (за исключением больного злокачественным новообразованием при наличии гистологически верифицированного диагноза) выдается по решению врачебной комиссии медицинской организации или консилиума врачей медицинской организации (далее - консилиум врачей), в которой осуществляется наблюдение за ним и его лечение.</w:t>
      </w:r>
    </w:p>
    <w:p>
      <w:pPr>
        <w:pStyle w:val="0"/>
        <w:spacing w:before="240" w:line-rule="auto"/>
        <w:ind w:firstLine="540"/>
        <w:jc w:val="both"/>
      </w:pPr>
      <w:r>
        <w:rPr>
          <w:sz w:val="24"/>
        </w:rPr>
        <w:t xml:space="preserve">14. В состав врачебной комиссии медицинской организации и (или) консилиума врачей, указанных в </w:t>
      </w:r>
      <w:hyperlink w:history="0" w:anchor="P100" w:tooltip="13. Медицинское заключение взрослому (за исключением больного злокачественным новообразованием при наличии гистологически верифицированного диагноза) выдается по решению врачебной комиссии медицинской организации или консилиума врачей медицинской организации (далее - консилиум врачей), в которой осуществляется наблюдение за ним и его лечение.">
        <w:r>
          <w:rPr>
            <w:sz w:val="24"/>
            <w:color w:val="0000ff"/>
          </w:rPr>
          <w:t xml:space="preserve">пункте 13</w:t>
        </w:r>
      </w:hyperlink>
      <w:r>
        <w:rPr>
          <w:sz w:val="24"/>
        </w:rPr>
        <w:t xml:space="preserve"> Положения, рекомендуется включать лечащего врача по профилю заболевания взрослого, врача по паллиативной медицинской помощи, врача по медицинской реабилитации, врача-гериатра (для пациентов старше 75 лет), врача-анестезиолога-реаниматолога и (или) врача-пульмонолога (для пациентов, нуждающихся в длительной респираторной поддержке).</w:t>
      </w:r>
    </w:p>
    <w:p>
      <w:pPr>
        <w:pStyle w:val="0"/>
        <w:spacing w:before="240" w:line-rule="auto"/>
        <w:ind w:firstLine="540"/>
        <w:jc w:val="both"/>
      </w:pPr>
      <w:r>
        <w:rPr>
          <w:sz w:val="24"/>
        </w:rPr>
        <w:t xml:space="preserve">При отсутствии в медицинской организации врача по медицинской реабилитации, врача-гериатра, врача-анестезиолога-реаниматолога и (или) врача-пульмонолога, врача по паллиативной медицинской помощи медицинская организация привлекает для участия во врачебной комиссии медицинской организации или в консилиуме врачей медицинских работников иных медицинских организаций.</w:t>
      </w:r>
    </w:p>
    <w:bookmarkStart w:id="103" w:name="P103"/>
    <w:bookmarkEnd w:id="103"/>
    <w:p>
      <w:pPr>
        <w:pStyle w:val="0"/>
        <w:spacing w:before="240" w:line-rule="auto"/>
        <w:ind w:firstLine="540"/>
        <w:jc w:val="both"/>
      </w:pPr>
      <w:r>
        <w:rPr>
          <w:sz w:val="24"/>
        </w:rPr>
        <w:t xml:space="preserve">15. Медицинское заключение ребенку выдает врачебная комиссия медицинской организации, в которой осуществляется наблюдение за ним и его лечение.</w:t>
      </w:r>
    </w:p>
    <w:p>
      <w:pPr>
        <w:pStyle w:val="0"/>
        <w:spacing w:before="240" w:line-rule="auto"/>
        <w:ind w:firstLine="540"/>
        <w:jc w:val="both"/>
      </w:pPr>
      <w:r>
        <w:rPr>
          <w:sz w:val="24"/>
        </w:rPr>
        <w:t xml:space="preserve">16. В состав врачебной комиссии медицинской организации, указанной в </w:t>
      </w:r>
      <w:hyperlink w:history="0" w:anchor="P103" w:tooltip="15. Медицинское заключение ребенку выдает врачебная комиссия медицинской организации, в которой осуществляется наблюдение за ним и его лечение.">
        <w:r>
          <w:rPr>
            <w:sz w:val="24"/>
            <w:color w:val="0000ff"/>
          </w:rPr>
          <w:t xml:space="preserve">пункте 15</w:t>
        </w:r>
      </w:hyperlink>
      <w:r>
        <w:rPr>
          <w:sz w:val="24"/>
        </w:rPr>
        <w:t xml:space="preserve"> Положения, рекомендуется включать руководителя медицинской организации или его заместителя, заведующего структурным подразделением медицинской организации, лечащего врача по профилю заболевания ребенка, врача по паллиативной медицинской помощи, врача по медицинской реабилитации.</w:t>
      </w:r>
    </w:p>
    <w:p>
      <w:pPr>
        <w:pStyle w:val="0"/>
        <w:spacing w:before="240" w:line-rule="auto"/>
        <w:ind w:firstLine="540"/>
        <w:jc w:val="both"/>
      </w:pPr>
      <w:r>
        <w:rPr>
          <w:sz w:val="24"/>
        </w:rPr>
        <w:t xml:space="preserve">При отсутствии в медицинской организации врача по медицинской реабилитации, врача по паллиативной медицинской помощи медицинская организация привлекает для участия во врачебной комиссии медицинской организации или в консилиуме врачей медицинских работников иных медицинских организаций.</w:t>
      </w:r>
    </w:p>
    <w:p>
      <w:pPr>
        <w:pStyle w:val="0"/>
        <w:spacing w:before="240" w:line-rule="auto"/>
        <w:ind w:firstLine="540"/>
        <w:jc w:val="both"/>
      </w:pPr>
      <w:r>
        <w:rPr>
          <w:sz w:val="24"/>
        </w:rPr>
        <w:t xml:space="preserve">17. Медицинское заключение вносится в медицинскую документацию пациента. Копия Медицинского заключения направляется в медицинскую организацию, в которой пациент получает первичную медико-санитарную помощь, и медицинскую организацию, оказывающую паллиативную первичную доврачебную медицинскую помощь и (или) паллиативную первичную врачебную медицинскую помощь, а также выдается на руки пациенту или его законному представителю.</w:t>
      </w:r>
    </w:p>
    <w:p>
      <w:pPr>
        <w:pStyle w:val="0"/>
        <w:spacing w:before="240" w:line-rule="auto"/>
        <w:ind w:firstLine="540"/>
        <w:jc w:val="both"/>
      </w:pPr>
      <w:r>
        <w:rPr>
          <w:sz w:val="24"/>
        </w:rPr>
        <w:t xml:space="preserve">18. Медицинская организация, в которой принято решение об оказании паллиативной медицинской помощи пациенту, организует:</w:t>
      </w:r>
    </w:p>
    <w:p>
      <w:pPr>
        <w:pStyle w:val="0"/>
        <w:spacing w:before="240" w:line-rule="auto"/>
        <w:ind w:firstLine="540"/>
        <w:jc w:val="both"/>
      </w:pPr>
      <w:r>
        <w:rPr>
          <w:sz w:val="24"/>
        </w:rPr>
        <w:t xml:space="preserve">направление пациента на медико-социальную экспертизу;</w:t>
      </w:r>
    </w:p>
    <w:p>
      <w:pPr>
        <w:pStyle w:val="0"/>
        <w:spacing w:before="240" w:line-rule="auto"/>
        <w:ind w:firstLine="540"/>
        <w:jc w:val="both"/>
      </w:pPr>
      <w:r>
        <w:rPr>
          <w:sz w:val="24"/>
        </w:rPr>
        <w:t xml:space="preserve">направление в исполнительный орган субъекта Российской Федерации или в организацию, которым в соответствии с законодательством Российской Федерации о социальном обслуживании граждан в Российской Федерации предоставлены полномочия на признание граждан нуждающимися в социальном обслуживании, обращения о предоставлении социального обслуживания пациенту в соответствии со </w:t>
      </w:r>
      <w:hyperlink w:history="0" r:id="rId1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от 28 декабря 2013 г.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19. При направлении пациента, нуждающегося в оказании паллиативной медицинской помощи, в медицинскую организацию, оказывающую паллиативную специализированную медицинскую помощь в стационарных условиях, оформляется выписка из медицинской документации пациента, в которой указываются диагноз, результаты лабораторных, инструментальных и иных видов диагностических исследований, рекомендации по диагностике и лечению, иным медицинским мероприятиям.</w:t>
      </w:r>
    </w:p>
    <w:p>
      <w:pPr>
        <w:pStyle w:val="0"/>
        <w:spacing w:before="240" w:line-rule="auto"/>
        <w:ind w:firstLine="540"/>
        <w:jc w:val="both"/>
      </w:pPr>
      <w:r>
        <w:rPr>
          <w:sz w:val="24"/>
        </w:rPr>
        <w:t xml:space="preserve">20. При выписке пациента из медицинской организации, оказывающей паллиативную специализированную медицинскую помощь в стационарных условиях, пациенту либо его законному представителю, а также супругу (супруге), близким родственникам (дети, родители, усыновленные, усыновители, родные братья и родные сестры, внуки, дедушки, бабушки) &lt;2&gt; либо иным лицам, указанным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выдается выписка из медицинской документации пациента, в которой указываются рекомендации по дальнейшему наблюдению, лечению, в том числе по организации респираторной поддержки и ухода в амбулаторных условиях (на дому). Копия указанной выписки направляется в медицинскую организацию, в которой пациент получает первичную медико-санитарную помощь, и медицинскую организацию, оказывающую паллиативную специализированную медицинскую помощь в амбулаторных условиях.</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7" w:tooltip="&quot;Семейный кодекс Российской Федерации&quot; от 29.12.1995 N 223-ФЗ (ред. от 23.11.2024) (с изм. и доп., вступ. в силу с 05.02.2025) {КонсультантПлюс}">
        <w:r>
          <w:rPr>
            <w:sz w:val="24"/>
            <w:color w:val="0000ff"/>
          </w:rPr>
          <w:t xml:space="preserve">Статья 14</w:t>
        </w:r>
      </w:hyperlink>
      <w:r>
        <w:rPr>
          <w:sz w:val="24"/>
        </w:rPr>
        <w:t xml:space="preserve"> Семейного кодекса Российской Федерации.</w:t>
      </w:r>
    </w:p>
    <w:p>
      <w:pPr>
        <w:pStyle w:val="0"/>
        <w:jc w:val="both"/>
      </w:pPr>
      <w:r>
        <w:rPr>
          <w:sz w:val="24"/>
        </w:rPr>
      </w:r>
    </w:p>
    <w:p>
      <w:pPr>
        <w:pStyle w:val="0"/>
        <w:ind w:firstLine="540"/>
        <w:jc w:val="both"/>
      </w:pPr>
      <w:r>
        <w:rPr>
          <w:sz w:val="24"/>
        </w:rPr>
        <w:t xml:space="preserve">В течение 2 рабочих дней после выписки пациента медицинская организация, получившая информацию о пациенте, нуждающемся в оказании паллиативной медицинской помощи, организует первичный осмотр и дальнейшее наблюдение пациента.</w:t>
      </w:r>
    </w:p>
    <w:p>
      <w:pPr>
        <w:pStyle w:val="0"/>
        <w:spacing w:before="240" w:line-rule="auto"/>
        <w:ind w:firstLine="540"/>
        <w:jc w:val="both"/>
      </w:pPr>
      <w:r>
        <w:rPr>
          <w:sz w:val="24"/>
        </w:rPr>
        <w:t xml:space="preserve">21. При наличии медицинских показаний для оказания специализированной, в том числе высокотехнологичной, медицинской помощи и невозможности ее оказания в медицинской организации, оказывающей паллиативную медицинскую помощь, пациент, в том числе проживающий в стационарной организации социального обслуживания, направляется в медицинские организации, оказывающие специализированную, в том числе высокотехнологичную, медицинскую помощь соответствующего профиля в порядке, установленном в соответствии с </w:t>
      </w:r>
      <w:hyperlink w:history="0" r:id="rId18"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8 статьи 34</w:t>
        </w:r>
      </w:hyperlink>
      <w:r>
        <w:rPr>
          <w:sz w:val="24"/>
        </w:rPr>
        <w:t xml:space="preserve"> и </w:t>
      </w:r>
      <w:hyperlink w:history="0" r:id="rId1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 части 1 статьи 37</w:t>
        </w:r>
      </w:hyperlink>
      <w:r>
        <w:rPr>
          <w:sz w:val="24"/>
        </w:rPr>
        <w:t xml:space="preserve"> Федерального закона N 323-ФЗ.</w:t>
      </w:r>
    </w:p>
    <w:p>
      <w:pPr>
        <w:pStyle w:val="0"/>
        <w:spacing w:before="240" w:line-rule="auto"/>
        <w:ind w:firstLine="540"/>
        <w:jc w:val="both"/>
      </w:pPr>
      <w:r>
        <w:rPr>
          <w:sz w:val="24"/>
        </w:rPr>
        <w:t xml:space="preserve">22. При возникновении угрожающих жизни состояний, требующих оказания медицинской помощи в экстренной или неотложной формах, выездная бригада скорой медицинской помощи доставляет пациента, имеющего медицинские показания к оказанию паллиативной медицинской помощи, в медицинские организации, оказывающие медицинскую помощь в стационарных условиях.</w:t>
      </w:r>
    </w:p>
    <w:p>
      <w:pPr>
        <w:pStyle w:val="0"/>
        <w:spacing w:before="240" w:line-rule="auto"/>
        <w:ind w:firstLine="540"/>
        <w:jc w:val="both"/>
      </w:pPr>
      <w:r>
        <w:rPr>
          <w:sz w:val="24"/>
        </w:rPr>
        <w:t xml:space="preserve">23. При достижении ребенком, получающим паллиативную медицинскую помощь, возраста 18 лет с целью обеспечения преемственности оказания паллиативной медицинской помощи выписка из его медицинской документации направляется в медицинскую организацию, в которой пациент получает первичную медико-санитарную помощь, а также в медицинскую организацию, оказывающую паллиативную специализированную медицинскую помощь в амбулаторных условиях взрослым, не менее чем за 90 рабочих дней до достижения ребенком возраста 18 лет.</w:t>
      </w:r>
    </w:p>
    <w:p>
      <w:pPr>
        <w:pStyle w:val="0"/>
        <w:spacing w:before="240" w:line-rule="auto"/>
        <w:ind w:firstLine="540"/>
        <w:jc w:val="both"/>
      </w:pPr>
      <w:r>
        <w:rPr>
          <w:sz w:val="24"/>
        </w:rPr>
        <w:t xml:space="preserve">24. При оказании паллиативной медицинской помощи по медицинским показаниям назначение обезболивающих лекарственных препаратов, в том числе наркотических и психотропных лекарственных препаратов, включенных в </w:t>
      </w:r>
      <w:hyperlink w:history="0" r:id="rId2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II</w:t>
        </w:r>
      </w:hyperlink>
      <w:r>
        <w:rPr>
          <w:sz w:val="24"/>
        </w:rPr>
        <w:t xml:space="preserve"> и </w:t>
      </w:r>
      <w:hyperlink w:history="0" r:id="rId2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осуществляется в соответствии с </w:t>
      </w:r>
      <w:hyperlink w:history="0" r:id="rId22"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4"/>
            <w:color w:val="0000ff"/>
          </w:rPr>
          <w:t xml:space="preserve">Порядком</w:t>
        </w:r>
      </w:hyperlink>
      <w:r>
        <w:rPr>
          <w:sz w:val="24"/>
        </w:rPr>
        <w:t xml:space="preserve"> назначения лекарственных препаратов, утвержденным приказом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30 ноября 2021 г., регистрационный N 66124, действует до 1 марта 2028 г.</w:t>
      </w:r>
    </w:p>
    <w:p>
      <w:pPr>
        <w:pStyle w:val="0"/>
        <w:jc w:val="both"/>
      </w:pPr>
      <w:r>
        <w:rPr>
          <w:sz w:val="24"/>
        </w:rPr>
      </w:r>
    </w:p>
    <w:bookmarkStart w:id="123" w:name="P123"/>
    <w:bookmarkEnd w:id="123"/>
    <w:p>
      <w:pPr>
        <w:pStyle w:val="0"/>
        <w:ind w:firstLine="540"/>
        <w:jc w:val="both"/>
      </w:pPr>
      <w:r>
        <w:rPr>
          <w:sz w:val="24"/>
        </w:rPr>
        <w:t xml:space="preserve">25. При оказании паллиативной медицинской помощи в амбулаторных условиях пациенту предоставляются для использования на дому медицинские изделия, предназначенные для поддержания функций органов и систем организма человека, включенные в </w:t>
      </w:r>
      <w:r>
        <w:rPr>
          <w:sz w:val="24"/>
        </w:rPr>
        <w:t xml:space="preserve">перечень</w:t>
      </w:r>
      <w:r>
        <w:rPr>
          <w:sz w:val="24"/>
        </w:rP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утвержденный приказом Министерства здравоохранения Российской Федерации от 31 мая 2019 г. N 348н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Зарегистрирован Министерством юстиции Российской Федерации 28 июня 2019 г., регистрационный N 55087, с изменениями, внесенными приказом Министерства здравоохранения Российской Федерации от 2 ноября 2020 г. N 1195н (зарегистрирован Министерством юстиции Российской Федерации 4 декабря 2020 г., регистрационный N 61260).</w:t>
      </w:r>
    </w:p>
    <w:p>
      <w:pPr>
        <w:pStyle w:val="0"/>
        <w:jc w:val="both"/>
      </w:pPr>
      <w:r>
        <w:rPr>
          <w:sz w:val="24"/>
        </w:rPr>
      </w:r>
    </w:p>
    <w:p>
      <w:pPr>
        <w:pStyle w:val="0"/>
        <w:ind w:firstLine="540"/>
        <w:jc w:val="both"/>
      </w:pPr>
      <w:r>
        <w:rPr>
          <w:sz w:val="24"/>
        </w:rPr>
        <w:t xml:space="preserve">26. В случае признания пациента, нуждающегося в оказании паллиативной медицинской помощи, инвалидом, предоставление отдельных видов указанных в </w:t>
      </w:r>
      <w:hyperlink w:history="0" w:anchor="P123" w:tooltip="25. При оказании паллиативной медицинской помощи в амбулаторных условиях пациенту предоставляются для использования на дому медицинские изделия, предназначенные для поддержания функций органов и систем организма человека, включенные в перечень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й приказом Министерства здравоохранения Российской Федерации от 31 мая 2019 г. N 348н &lt;4&gt;.">
        <w:r>
          <w:rPr>
            <w:sz w:val="24"/>
            <w:color w:val="0000ff"/>
          </w:rPr>
          <w:t xml:space="preserve">пункте 25</w:t>
        </w:r>
      </w:hyperlink>
      <w:r>
        <w:rPr>
          <w:sz w:val="24"/>
        </w:rPr>
        <w:t xml:space="preserve"> Положения медицинских изделий, включенных в федеральный </w:t>
      </w:r>
      <w:hyperlink w:history="0" r:id="rId23"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4"/>
            <w:color w:val="0000ff"/>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 утвержденный распоряжением Правительства Российской Федерации от 30 декабря 2005 г. N 2347-р, осуществляется в соответствии </w:t>
      </w:r>
      <w:hyperlink w:history="0" r:id="rId24" w:tooltip="Постановление Правительства РФ от 07.04.2008 N 240 (ред. от 04.03.2025) &quot;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quot; {КонсультантПлюс}">
        <w:r>
          <w:rPr>
            <w:sz w:val="24"/>
            <w:color w:val="0000ff"/>
          </w:rPr>
          <w:t xml:space="preserve">Правилами</w:t>
        </w:r>
      </w:hyperlink>
      <w:r>
        <w:rPr>
          <w:sz w:val="24"/>
        </w:rP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утвержденными постановлением Правительства Российской Федерации от 7 апреля 2008 г. N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pPr>
        <w:pStyle w:val="0"/>
        <w:spacing w:before="240" w:line-rule="auto"/>
        <w:ind w:firstLine="540"/>
        <w:jc w:val="both"/>
      </w:pPr>
      <w:r>
        <w:rPr>
          <w:sz w:val="24"/>
        </w:rPr>
        <w:t xml:space="preserve">27.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r:id="rId2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6</w:t>
        </w:r>
      </w:hyperlink>
      <w:r>
        <w:rPr>
          <w:sz w:val="24"/>
        </w:rPr>
        <w:t xml:space="preserve"> Федерального закона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2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3 статьи 36</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28. Взаимодействие медицинских организаций, организаций социального обслуживания и организаций, указанных в </w:t>
      </w:r>
      <w:hyperlink w:history="0" r:id="rId2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6</w:t>
        </w:r>
      </w:hyperlink>
      <w:r>
        <w:rPr>
          <w:sz w:val="24"/>
        </w:rPr>
        <w:t xml:space="preserve"> Федерального закона N 323-ФЗ, осуществляется в соответствии с порядком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предусмотренным </w:t>
      </w:r>
      <w:hyperlink w:history="0" w:anchor="P5093" w:tooltip="ПОРЯДОК">
        <w:r>
          <w:rPr>
            <w:sz w:val="24"/>
            <w:color w:val="0000ff"/>
          </w:rPr>
          <w:t xml:space="preserve">приложением N 38</w:t>
        </w:r>
      </w:hyperlink>
      <w:r>
        <w:rPr>
          <w:sz w:val="24"/>
        </w:rPr>
        <w:t xml:space="preserve"> к Положению.</w:t>
      </w:r>
    </w:p>
    <w:p>
      <w:pPr>
        <w:pStyle w:val="0"/>
        <w:spacing w:before="240" w:line-rule="auto"/>
        <w:ind w:firstLine="540"/>
        <w:jc w:val="both"/>
      </w:pPr>
      <w:r>
        <w:rPr>
          <w:sz w:val="24"/>
        </w:rPr>
        <w:t xml:space="preserve">29. Сведения о медицинских организациях, оказывающих паллиативную медицинскую помощь, доводятся до пациентов лечащими врачами, а также путем размещения медицинскими организациями сведений на своих официальных сайтах в информационно-телекоммуникационной сети "Интернет" и на информационных стендах медицинской организации.</w:t>
      </w:r>
    </w:p>
    <w:p>
      <w:pPr>
        <w:pStyle w:val="0"/>
        <w:spacing w:before="240" w:line-rule="auto"/>
        <w:ind w:firstLine="540"/>
        <w:jc w:val="both"/>
      </w:pPr>
      <w:r>
        <w:rPr>
          <w:sz w:val="24"/>
        </w:rPr>
        <w:t xml:space="preserve">30. Медицинские организации, оказывающие паллиативную медицинскую помощь, могут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 оказывающих медицинскую помощь.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55" w:name="P155"/>
    <w:bookmarkEnd w:id="155"/>
    <w:p>
      <w:pPr>
        <w:pStyle w:val="2"/>
        <w:jc w:val="center"/>
      </w:pPr>
      <w:r>
        <w:rPr>
          <w:sz w:val="24"/>
        </w:rPr>
        <w:t xml:space="preserve">ПЕРЕЧЕНЬ</w:t>
      </w:r>
    </w:p>
    <w:p>
      <w:pPr>
        <w:pStyle w:val="2"/>
        <w:jc w:val="center"/>
      </w:pPr>
      <w:r>
        <w:rPr>
          <w:sz w:val="24"/>
        </w:rPr>
        <w:t xml:space="preserve">МЕДИЦИНСКИХ ПОКАЗАНИЙ К ОКАЗАНИЮ ПАЛЛИАТИВНОЙ МЕДИЦИНСКОЙ</w:t>
      </w:r>
    </w:p>
    <w:p>
      <w:pPr>
        <w:pStyle w:val="2"/>
        <w:jc w:val="center"/>
      </w:pPr>
      <w:r>
        <w:rPr>
          <w:sz w:val="24"/>
        </w:rPr>
        <w:t xml:space="preserve">ПОМОЩИ ВЗРОСЛЫМ</w:t>
      </w:r>
    </w:p>
    <w:p>
      <w:pPr>
        <w:pStyle w:val="0"/>
        <w:jc w:val="both"/>
      </w:pPr>
      <w:r>
        <w:rPr>
          <w:sz w:val="24"/>
        </w:rPr>
      </w:r>
    </w:p>
    <w:p>
      <w:pPr>
        <w:pStyle w:val="0"/>
        <w:ind w:firstLine="540"/>
        <w:jc w:val="both"/>
      </w:pPr>
      <w:r>
        <w:rPr>
          <w:sz w:val="24"/>
        </w:rPr>
        <w:t xml:space="preserve">1. Общие медицинские показания к оказанию паллиативной медицинской помощи взрослым (перечень нижеприведенных медицинских показаний к оказанию паллиативной медицинской помощи не является исчерпывающим):</w:t>
      </w:r>
    </w:p>
    <w:p>
      <w:pPr>
        <w:pStyle w:val="0"/>
        <w:spacing w:before="240" w:line-rule="auto"/>
        <w:ind w:firstLine="540"/>
        <w:jc w:val="both"/>
      </w:pPr>
      <w:r>
        <w:rPr>
          <w:sz w:val="24"/>
        </w:rPr>
        <w:t xml:space="preserve">ухудшение общего состояния, физической и (или) когнитивной функции на фоне прогрессирования неизлечимого заболевания и неблагоприятный прогноз развития заболевания, несмотря на оптимально проводимое специализированное лечение;</w:t>
      </w:r>
    </w:p>
    <w:p>
      <w:pPr>
        <w:pStyle w:val="0"/>
        <w:spacing w:before="240" w:line-rule="auto"/>
        <w:ind w:firstLine="540"/>
        <w:jc w:val="both"/>
      </w:pPr>
      <w:r>
        <w:rPr>
          <w:sz w:val="24"/>
        </w:rPr>
        <w:t xml:space="preserve">снижение функциональной активности пациента, определенной с использованием унифицированных систем оценки функциональной активности;</w:t>
      </w:r>
    </w:p>
    <w:p>
      <w:pPr>
        <w:pStyle w:val="0"/>
        <w:spacing w:before="240" w:line-rule="auto"/>
        <w:ind w:firstLine="540"/>
        <w:jc w:val="both"/>
      </w:pPr>
      <w:r>
        <w:rPr>
          <w:sz w:val="24"/>
        </w:rPr>
        <w:t xml:space="preserve">потеря массы тела более чем на 10% за последние 6 месяцев.</w:t>
      </w:r>
    </w:p>
    <w:p>
      <w:pPr>
        <w:pStyle w:val="0"/>
        <w:spacing w:before="240" w:line-rule="auto"/>
        <w:ind w:firstLine="540"/>
        <w:jc w:val="both"/>
      </w:pPr>
      <w:r>
        <w:rPr>
          <w:sz w:val="24"/>
        </w:rPr>
        <w:t xml:space="preserve">2. При выявлении у пациента 2 и более общих медицинских показаний к оказанию паллиативной медицинской помощи взрослым оцениваются медицинские показания к оказанию паллиативной медицинской помощи взрослым по группам заболеваний или состояний.</w:t>
      </w:r>
    </w:p>
    <w:p>
      <w:pPr>
        <w:pStyle w:val="0"/>
        <w:spacing w:before="240" w:line-rule="auto"/>
        <w:ind w:firstLine="540"/>
        <w:jc w:val="both"/>
      </w:pPr>
      <w:r>
        <w:rPr>
          <w:sz w:val="24"/>
        </w:rPr>
        <w:t xml:space="preserve">3. Медицинские показания к оказанию паллиативной медицинской помощи взрослым при различных формах злокачественных новообразований:</w:t>
      </w:r>
    </w:p>
    <w:p>
      <w:pPr>
        <w:pStyle w:val="0"/>
        <w:spacing w:before="240" w:line-rule="auto"/>
        <w:ind w:firstLine="540"/>
        <w:jc w:val="both"/>
      </w:pPr>
      <w:r>
        <w:rPr>
          <w:sz w:val="24"/>
        </w:rPr>
        <w:t xml:space="preserve">наличие метастатических поражений при незначительном ответе на специализированную терапию или наличии медицинских противопоказаний к ее проведению;</w:t>
      </w:r>
    </w:p>
    <w:p>
      <w:pPr>
        <w:pStyle w:val="0"/>
        <w:spacing w:before="240" w:line-rule="auto"/>
        <w:ind w:firstLine="540"/>
        <w:jc w:val="both"/>
      </w:pPr>
      <w:r>
        <w:rPr>
          <w:sz w:val="24"/>
        </w:rPr>
        <w:t xml:space="preserve">наличие метастатических поражений центральной нервной системы, печени, легких;</w:t>
      </w:r>
    </w:p>
    <w:p>
      <w:pPr>
        <w:pStyle w:val="0"/>
        <w:spacing w:before="240" w:line-rule="auto"/>
        <w:ind w:firstLine="540"/>
        <w:jc w:val="both"/>
      </w:pPr>
      <w:r>
        <w:rPr>
          <w:sz w:val="24"/>
        </w:rPr>
        <w:t xml:space="preserve">наличие боли и других тяжелых проявлений заболевания.</w:t>
      </w:r>
    </w:p>
    <w:p>
      <w:pPr>
        <w:pStyle w:val="0"/>
        <w:spacing w:before="240" w:line-rule="auto"/>
        <w:ind w:firstLine="540"/>
        <w:jc w:val="both"/>
      </w:pPr>
      <w:r>
        <w:rPr>
          <w:sz w:val="24"/>
        </w:rPr>
        <w:t xml:space="preserve">4. Медицинские показания к оказанию паллиативной медицинской помощи взрослым при различных формах деменции, в том числе болезни Альцгеймера:</w:t>
      </w:r>
    </w:p>
    <w:p>
      <w:pPr>
        <w:pStyle w:val="0"/>
        <w:spacing w:before="240" w:line-rule="auto"/>
        <w:ind w:firstLine="540"/>
        <w:jc w:val="both"/>
      </w:pPr>
      <w:r>
        <w:rPr>
          <w:sz w:val="24"/>
        </w:rPr>
        <w:t xml:space="preserve">утрата способности к 2 и более видам повседневной деятельности за последние 6 месяцев на фоне специализированной терапии;</w:t>
      </w:r>
    </w:p>
    <w:p>
      <w:pPr>
        <w:pStyle w:val="0"/>
        <w:spacing w:before="240" w:line-rule="auto"/>
        <w:ind w:firstLine="540"/>
        <w:jc w:val="both"/>
      </w:pPr>
      <w:r>
        <w:rPr>
          <w:sz w:val="24"/>
        </w:rPr>
        <w:t xml:space="preserve">прогрессирующее нарушение глотания;</w:t>
      </w:r>
    </w:p>
    <w:p>
      <w:pPr>
        <w:pStyle w:val="0"/>
        <w:spacing w:before="240" w:line-rule="auto"/>
        <w:ind w:firstLine="540"/>
        <w:jc w:val="both"/>
      </w:pPr>
      <w:r>
        <w:rPr>
          <w:sz w:val="24"/>
        </w:rPr>
        <w:t xml:space="preserve">нарушение функции тазовых органов;</w:t>
      </w:r>
    </w:p>
    <w:p>
      <w:pPr>
        <w:pStyle w:val="0"/>
        <w:spacing w:before="240" w:line-rule="auto"/>
        <w:ind w:firstLine="540"/>
        <w:jc w:val="both"/>
      </w:pPr>
      <w:r>
        <w:rPr>
          <w:sz w:val="24"/>
        </w:rPr>
        <w:t xml:space="preserve">расстройства речевой деятельности, препятствующие речевому общению и социальному взаимодействию;</w:t>
      </w:r>
    </w:p>
    <w:p>
      <w:pPr>
        <w:pStyle w:val="0"/>
        <w:spacing w:before="240" w:line-rule="auto"/>
        <w:ind w:firstLine="540"/>
        <w:jc w:val="both"/>
      </w:pPr>
      <w:r>
        <w:rPr>
          <w:sz w:val="24"/>
        </w:rPr>
        <w:t xml:space="preserve">высокий риск падения и (или) эпизоды падения в прошлом;</w:t>
      </w:r>
    </w:p>
    <w:p>
      <w:pPr>
        <w:pStyle w:val="0"/>
        <w:spacing w:before="240" w:line-rule="auto"/>
        <w:ind w:firstLine="540"/>
        <w:jc w:val="both"/>
      </w:pPr>
      <w:r>
        <w:rPr>
          <w:sz w:val="24"/>
        </w:rPr>
        <w:t xml:space="preserve">наличие хронических ран и контрактур.</w:t>
      </w:r>
    </w:p>
    <w:p>
      <w:pPr>
        <w:pStyle w:val="0"/>
        <w:spacing w:before="240" w:line-rule="auto"/>
        <w:ind w:firstLine="540"/>
        <w:jc w:val="both"/>
      </w:pPr>
      <w:r>
        <w:rPr>
          <w:sz w:val="24"/>
        </w:rPr>
        <w:t xml:space="preserve">5. Медицинские показания к оказанию паллиативной медицинской помощи взрослым при тяжелых необратимых последствиях нарушений мозгового кровообращения:</w:t>
      </w:r>
    </w:p>
    <w:p>
      <w:pPr>
        <w:pStyle w:val="0"/>
        <w:spacing w:before="240" w:line-rule="auto"/>
        <w:ind w:firstLine="540"/>
        <w:jc w:val="both"/>
      </w:pPr>
      <w:r>
        <w:rPr>
          <w:sz w:val="24"/>
        </w:rPr>
        <w:t xml:space="preserve">персистирующая кома различной степени или состояние минимального сознания, когнитивные нарушения;</w:t>
      </w:r>
    </w:p>
    <w:p>
      <w:pPr>
        <w:pStyle w:val="0"/>
        <w:spacing w:before="240" w:line-rule="auto"/>
        <w:ind w:firstLine="540"/>
        <w:jc w:val="both"/>
      </w:pPr>
      <w:r>
        <w:rPr>
          <w:sz w:val="24"/>
        </w:rPr>
        <w:t xml:space="preserve">прогрессирующее нарушение глотания;</w:t>
      </w:r>
    </w:p>
    <w:p>
      <w:pPr>
        <w:pStyle w:val="0"/>
        <w:spacing w:before="240" w:line-rule="auto"/>
        <w:ind w:firstLine="540"/>
        <w:jc w:val="both"/>
      </w:pPr>
      <w:r>
        <w:rPr>
          <w:sz w:val="24"/>
        </w:rPr>
        <w:t xml:space="preserve">нарушение функции тазовых органов;</w:t>
      </w:r>
    </w:p>
    <w:p>
      <w:pPr>
        <w:pStyle w:val="0"/>
        <w:spacing w:before="240" w:line-rule="auto"/>
        <w:ind w:firstLine="540"/>
        <w:jc w:val="both"/>
      </w:pPr>
      <w:r>
        <w:rPr>
          <w:sz w:val="24"/>
        </w:rPr>
        <w:t xml:space="preserve">расстройства речевой деятельности, препятствующие полноценному речевому общению и социальному взаимодействию;</w:t>
      </w:r>
    </w:p>
    <w:p>
      <w:pPr>
        <w:pStyle w:val="0"/>
        <w:spacing w:before="240" w:line-rule="auto"/>
        <w:ind w:firstLine="540"/>
        <w:jc w:val="both"/>
      </w:pPr>
      <w:r>
        <w:rPr>
          <w:sz w:val="24"/>
        </w:rPr>
        <w:t xml:space="preserve">наличие хронических ран и контрактур;</w:t>
      </w:r>
    </w:p>
    <w:p>
      <w:pPr>
        <w:pStyle w:val="0"/>
        <w:spacing w:before="240" w:line-rule="auto"/>
        <w:ind w:firstLine="540"/>
        <w:jc w:val="both"/>
      </w:pPr>
      <w:r>
        <w:rPr>
          <w:sz w:val="24"/>
        </w:rPr>
        <w:t xml:space="preserve">парезы и параличи со значительной потерей функции.</w:t>
      </w:r>
    </w:p>
    <w:p>
      <w:pPr>
        <w:pStyle w:val="0"/>
        <w:spacing w:before="240" w:line-rule="auto"/>
        <w:ind w:firstLine="540"/>
        <w:jc w:val="both"/>
      </w:pPr>
      <w:r>
        <w:rPr>
          <w:sz w:val="24"/>
        </w:rPr>
        <w:t xml:space="preserve">6. Медицинские показания к оказанию паллиативной медицинской помощи взрослым при болезнях органов кровообращения:</w:t>
      </w:r>
    </w:p>
    <w:p>
      <w:pPr>
        <w:pStyle w:val="0"/>
        <w:spacing w:before="240" w:line-rule="auto"/>
        <w:ind w:firstLine="540"/>
        <w:jc w:val="both"/>
      </w:pPr>
      <w:r>
        <w:rPr>
          <w:sz w:val="24"/>
        </w:rPr>
        <w:t xml:space="preserve">конечные стадии хронической сердечной недостаточности;</w:t>
      </w:r>
    </w:p>
    <w:p>
      <w:pPr>
        <w:pStyle w:val="0"/>
        <w:spacing w:before="240" w:line-rule="auto"/>
        <w:ind w:firstLine="540"/>
        <w:jc w:val="both"/>
      </w:pPr>
      <w:r>
        <w:rPr>
          <w:sz w:val="24"/>
        </w:rPr>
        <w:t xml:space="preserve">неоднократная госпитализация по причине сердечной недостаточности или другие формы ишемической болезни сердца (более 3 раз за последние 12 месяцев);</w:t>
      </w:r>
    </w:p>
    <w:p>
      <w:pPr>
        <w:pStyle w:val="0"/>
        <w:spacing w:before="240" w:line-rule="auto"/>
        <w:ind w:firstLine="540"/>
        <w:jc w:val="both"/>
      </w:pPr>
      <w:r>
        <w:rPr>
          <w:sz w:val="24"/>
        </w:rPr>
        <w:t xml:space="preserve">клапанные пороки сердца без возможности их оперативной коррекции, наличие иных значимых структурных поражений камер сердца или коронарных сосудов без возможности проведения реваскуляризационных и (или) реконструктивных вмешательств;</w:t>
      </w:r>
    </w:p>
    <w:p>
      <w:pPr>
        <w:pStyle w:val="0"/>
        <w:spacing w:before="240" w:line-rule="auto"/>
        <w:ind w:firstLine="540"/>
        <w:jc w:val="both"/>
      </w:pPr>
      <w:r>
        <w:rPr>
          <w:sz w:val="24"/>
        </w:rPr>
        <w:t xml:space="preserve">наличие сочетанной соматической и (или) психической патологии, значимо влияющей на качество жизни и (или) симптомы основного заболевания;</w:t>
      </w:r>
    </w:p>
    <w:p>
      <w:pPr>
        <w:pStyle w:val="0"/>
        <w:spacing w:before="240" w:line-rule="auto"/>
        <w:ind w:firstLine="540"/>
        <w:jc w:val="both"/>
      </w:pPr>
      <w:r>
        <w:rPr>
          <w:sz w:val="24"/>
        </w:rPr>
        <w:t xml:space="preserve">одышка или боли в груди в покое или при незначительной физической нагрузке;</w:t>
      </w:r>
    </w:p>
    <w:p>
      <w:pPr>
        <w:pStyle w:val="0"/>
        <w:spacing w:before="240" w:line-rule="auto"/>
        <w:ind w:firstLine="540"/>
        <w:jc w:val="both"/>
      </w:pPr>
      <w:r>
        <w:rPr>
          <w:sz w:val="24"/>
        </w:rPr>
        <w:t xml:space="preserve">результаты эхокардиографии: выраженное снижение фракции выброса (&lt; 25%) или выраженная легочная гипертензия (давление в легочной артерии &gt; 70 мм рт. ст.);</w:t>
      </w:r>
    </w:p>
    <w:p>
      <w:pPr>
        <w:pStyle w:val="0"/>
        <w:spacing w:before="240" w:line-rule="auto"/>
        <w:ind w:firstLine="540"/>
        <w:jc w:val="both"/>
      </w:pPr>
      <w:r>
        <w:rPr>
          <w:sz w:val="24"/>
        </w:rPr>
        <w:t xml:space="preserve">стабильная стенокардия 3 и 4 функциональных классов (одышка или боли в груди в покое или при незначительной физической нагрузке);</w:t>
      </w:r>
    </w:p>
    <w:p>
      <w:pPr>
        <w:pStyle w:val="0"/>
        <w:spacing w:before="240" w:line-rule="auto"/>
        <w:ind w:firstLine="540"/>
        <w:jc w:val="both"/>
      </w:pPr>
      <w:r>
        <w:rPr>
          <w:sz w:val="24"/>
        </w:rPr>
        <w:t xml:space="preserve">тяжелое, неоперабельное заболевание периферических сосудов.</w:t>
      </w:r>
    </w:p>
    <w:p>
      <w:pPr>
        <w:pStyle w:val="0"/>
        <w:spacing w:before="240" w:line-rule="auto"/>
        <w:ind w:firstLine="540"/>
        <w:jc w:val="both"/>
      </w:pPr>
      <w:r>
        <w:rPr>
          <w:sz w:val="24"/>
        </w:rPr>
        <w:t xml:space="preserve">7. Медицинские показания к оказанию паллиативной медицинской помощи взрослым при болезнях органов дыхания:</w:t>
      </w:r>
    </w:p>
    <w:p>
      <w:pPr>
        <w:pStyle w:val="0"/>
        <w:spacing w:before="240" w:line-rule="auto"/>
        <w:ind w:firstLine="540"/>
        <w:jc w:val="both"/>
      </w:pPr>
      <w:r>
        <w:rPr>
          <w:sz w:val="24"/>
        </w:rPr>
        <w:t xml:space="preserve">дыхательная недостаточность 3 степени в период ремиссии заболевания (одышка в покое или при незначительной физической нагрузке);</w:t>
      </w:r>
    </w:p>
    <w:p>
      <w:pPr>
        <w:pStyle w:val="0"/>
        <w:spacing w:before="240" w:line-rule="auto"/>
        <w:ind w:firstLine="540"/>
        <w:jc w:val="both"/>
      </w:pPr>
      <w:r>
        <w:rPr>
          <w:sz w:val="24"/>
        </w:rPr>
        <w:t xml:space="preserve">нуждаемость в респираторной поддержке вследствие дыхательной недостаточности.</w:t>
      </w:r>
    </w:p>
    <w:p>
      <w:pPr>
        <w:pStyle w:val="0"/>
        <w:spacing w:before="240" w:line-rule="auto"/>
        <w:ind w:firstLine="540"/>
        <w:jc w:val="both"/>
      </w:pPr>
      <w:r>
        <w:rPr>
          <w:sz w:val="24"/>
        </w:rPr>
        <w:t xml:space="preserve">8. Медицинские показания к оказанию паллиативной медицинской помощи взрослым при почечной недостаточности:</w:t>
      </w:r>
    </w:p>
    <w:p>
      <w:pPr>
        <w:pStyle w:val="0"/>
        <w:spacing w:before="240" w:line-rule="auto"/>
        <w:ind w:firstLine="540"/>
        <w:jc w:val="both"/>
      </w:pPr>
      <w:r>
        <w:rPr>
          <w:sz w:val="24"/>
        </w:rPr>
        <w:t xml:space="preserve">хроническая почечная недостаточность 4 или 5 стадии (расчетная скорость клубочковой фильтрации менее 30 мл/мин) с прогрессивным ухудшением;</w:t>
      </w:r>
    </w:p>
    <w:p>
      <w:pPr>
        <w:pStyle w:val="0"/>
        <w:spacing w:before="240" w:line-rule="auto"/>
        <w:ind w:firstLine="540"/>
        <w:jc w:val="both"/>
      </w:pPr>
      <w:r>
        <w:rPr>
          <w:sz w:val="24"/>
        </w:rPr>
        <w:t xml:space="preserve">прекращение диализа или отказ от его начала.</w:t>
      </w:r>
    </w:p>
    <w:p>
      <w:pPr>
        <w:pStyle w:val="0"/>
        <w:spacing w:before="240" w:line-rule="auto"/>
        <w:ind w:firstLine="540"/>
        <w:jc w:val="both"/>
      </w:pPr>
      <w:r>
        <w:rPr>
          <w:sz w:val="24"/>
        </w:rPr>
        <w:t xml:space="preserve">9. Медицинские показания к оказанию паллиативной медицинской помощи взрослым при болезнях печени:</w:t>
      </w:r>
    </w:p>
    <w:p>
      <w:pPr>
        <w:pStyle w:val="0"/>
        <w:spacing w:before="240" w:line-rule="auto"/>
        <w:ind w:firstLine="540"/>
        <w:jc w:val="both"/>
      </w:pPr>
      <w:r>
        <w:rPr>
          <w:sz w:val="24"/>
        </w:rPr>
        <w:t xml:space="preserve">тяжесть цирроза печени по шкале Чайлд-Пью не менее 10 баллов (стадия C);</w:t>
      </w:r>
    </w:p>
    <w:p>
      <w:pPr>
        <w:pStyle w:val="0"/>
        <w:spacing w:before="240" w:line-rule="auto"/>
        <w:ind w:firstLine="540"/>
        <w:jc w:val="both"/>
      </w:pPr>
      <w:r>
        <w:rPr>
          <w:sz w:val="24"/>
        </w:rPr>
        <w:t xml:space="preserve">цирроз с одним или несколькими осложнениями в течение прошедшего года:</w:t>
      </w:r>
    </w:p>
    <w:p>
      <w:pPr>
        <w:pStyle w:val="0"/>
        <w:spacing w:before="240" w:line-rule="auto"/>
        <w:ind w:firstLine="540"/>
        <w:jc w:val="both"/>
      </w:pPr>
      <w:r>
        <w:rPr>
          <w:sz w:val="24"/>
        </w:rPr>
        <w:t xml:space="preserve">асцит, резистентный к действию диуретиков;</w:t>
      </w:r>
    </w:p>
    <w:p>
      <w:pPr>
        <w:pStyle w:val="0"/>
        <w:spacing w:before="240" w:line-rule="auto"/>
        <w:ind w:firstLine="540"/>
        <w:jc w:val="both"/>
      </w:pPr>
      <w:r>
        <w:rPr>
          <w:sz w:val="24"/>
        </w:rPr>
        <w:t xml:space="preserve">печеночная энцефалопатия;</w:t>
      </w:r>
    </w:p>
    <w:p>
      <w:pPr>
        <w:pStyle w:val="0"/>
        <w:spacing w:before="240" w:line-rule="auto"/>
        <w:ind w:firstLine="540"/>
        <w:jc w:val="both"/>
      </w:pPr>
      <w:r>
        <w:rPr>
          <w:sz w:val="24"/>
        </w:rPr>
        <w:t xml:space="preserve">гепаторенальный синдром;</w:t>
      </w:r>
    </w:p>
    <w:p>
      <w:pPr>
        <w:pStyle w:val="0"/>
        <w:spacing w:before="240" w:line-rule="auto"/>
        <w:ind w:firstLine="540"/>
        <w:jc w:val="both"/>
      </w:pPr>
      <w:r>
        <w:rPr>
          <w:sz w:val="24"/>
        </w:rPr>
        <w:t xml:space="preserve">спонтанный бактериальный перитонит;</w:t>
      </w:r>
    </w:p>
    <w:p>
      <w:pPr>
        <w:pStyle w:val="0"/>
        <w:spacing w:before="240" w:line-rule="auto"/>
        <w:ind w:firstLine="540"/>
        <w:jc w:val="both"/>
      </w:pPr>
      <w:r>
        <w:rPr>
          <w:sz w:val="24"/>
        </w:rPr>
        <w:t xml:space="preserve">повторные кровотечения из варикозно расширенных вен;</w:t>
      </w:r>
    </w:p>
    <w:p>
      <w:pPr>
        <w:pStyle w:val="0"/>
        <w:spacing w:before="240" w:line-rule="auto"/>
        <w:ind w:firstLine="540"/>
        <w:jc w:val="both"/>
      </w:pPr>
      <w:r>
        <w:rPr>
          <w:sz w:val="24"/>
        </w:rPr>
        <w:t xml:space="preserve">невозможность проведения пересадки печени.</w:t>
      </w:r>
    </w:p>
    <w:p>
      <w:pPr>
        <w:pStyle w:val="0"/>
        <w:spacing w:before="240" w:line-rule="auto"/>
        <w:ind w:firstLine="540"/>
        <w:jc w:val="both"/>
      </w:pPr>
      <w:r>
        <w:rPr>
          <w:sz w:val="24"/>
        </w:rPr>
        <w:t xml:space="preserve">10. Медицинские показания к оказанию паллиативной медицинской помощи взрослым при дегенеративных заболеваниях нервной системы, боковом амиотрофическом склерозе и других заболеваниях двигательных нейронов, рассеянном склерозе, дегенеративных заболеваниях экстрапирамидной системы:</w:t>
      </w:r>
    </w:p>
    <w:p>
      <w:pPr>
        <w:pStyle w:val="0"/>
        <w:spacing w:before="240" w:line-rule="auto"/>
        <w:ind w:firstLine="540"/>
        <w:jc w:val="both"/>
      </w:pPr>
      <w:r>
        <w:rPr>
          <w:sz w:val="24"/>
        </w:rPr>
        <w:t xml:space="preserve">прогрессирующее нарушение глотания;</w:t>
      </w:r>
    </w:p>
    <w:p>
      <w:pPr>
        <w:pStyle w:val="0"/>
        <w:spacing w:before="240" w:line-rule="auto"/>
        <w:ind w:firstLine="540"/>
        <w:jc w:val="both"/>
      </w:pPr>
      <w:r>
        <w:rPr>
          <w:sz w:val="24"/>
        </w:rPr>
        <w:t xml:space="preserve">расстройства речевой деятельности, препятствующие полноценному речевому общению и социальному взаимодействию;</w:t>
      </w:r>
    </w:p>
    <w:p>
      <w:pPr>
        <w:pStyle w:val="0"/>
        <w:spacing w:before="240" w:line-rule="auto"/>
        <w:ind w:firstLine="540"/>
        <w:jc w:val="both"/>
      </w:pPr>
      <w:r>
        <w:rPr>
          <w:sz w:val="24"/>
        </w:rPr>
        <w:t xml:space="preserve">нуждаемость в длительной кислородотерапии;</w:t>
      </w:r>
    </w:p>
    <w:p>
      <w:pPr>
        <w:pStyle w:val="0"/>
        <w:spacing w:before="240" w:line-rule="auto"/>
        <w:ind w:firstLine="540"/>
        <w:jc w:val="both"/>
      </w:pPr>
      <w:r>
        <w:rPr>
          <w:sz w:val="24"/>
        </w:rPr>
        <w:t xml:space="preserve">нуждаемость в респираторной поддержке вследствие дыхательной недостаточности.</w:t>
      </w:r>
    </w:p>
    <w:p>
      <w:pPr>
        <w:pStyle w:val="0"/>
        <w:spacing w:before="240" w:line-rule="auto"/>
        <w:ind w:firstLine="540"/>
        <w:jc w:val="both"/>
      </w:pPr>
      <w:r>
        <w:rPr>
          <w:sz w:val="24"/>
        </w:rPr>
        <w:t xml:space="preserve">11. Медицинские показания к оказанию паллиативной медицинской помощи взрослым с социально значимыми инфекционными заболеваниями в терминальной стадии развития (медицинская помощь оказывается с соблюдением санитарно-противоэпидемических (профилактических) мероприятий):</w:t>
      </w:r>
    </w:p>
    <w:p>
      <w:pPr>
        <w:pStyle w:val="0"/>
        <w:spacing w:before="240" w:line-rule="auto"/>
        <w:ind w:firstLine="540"/>
        <w:jc w:val="both"/>
      </w:pPr>
      <w:r>
        <w:rPr>
          <w:sz w:val="24"/>
        </w:rPr>
        <w:t xml:space="preserve">терминальная стадия ВИЧ-инфекции;</w:t>
      </w:r>
    </w:p>
    <w:p>
      <w:pPr>
        <w:pStyle w:val="0"/>
        <w:spacing w:before="240" w:line-rule="auto"/>
        <w:ind w:firstLine="540"/>
        <w:jc w:val="both"/>
      </w:pPr>
      <w:r>
        <w:rPr>
          <w:sz w:val="24"/>
        </w:rPr>
        <w:t xml:space="preserve">ВИЧ-инфекция с морфологически подтвержденным диагнозом распространенной формы злокачественного новообразования, не подлежащего радикальному противоопухолевому лечению;</w:t>
      </w:r>
    </w:p>
    <w:p>
      <w:pPr>
        <w:pStyle w:val="0"/>
        <w:spacing w:before="240" w:line-rule="auto"/>
        <w:ind w:firstLine="540"/>
        <w:jc w:val="both"/>
      </w:pPr>
      <w:r>
        <w:rPr>
          <w:sz w:val="24"/>
        </w:rPr>
        <w:t xml:space="preserve">ВИЧ-инфекция с хроническим болевым синдромом, обусловленным злокачественным новообразованием;</w:t>
      </w:r>
    </w:p>
    <w:p>
      <w:pPr>
        <w:pStyle w:val="0"/>
        <w:spacing w:before="240" w:line-rule="auto"/>
        <w:ind w:firstLine="540"/>
        <w:jc w:val="both"/>
      </w:pPr>
      <w:r>
        <w:rPr>
          <w:sz w:val="24"/>
        </w:rPr>
        <w:t xml:space="preserve">ВИЧ-инфекция с длительным болевым синдромом иной этиологии;</w:t>
      </w:r>
    </w:p>
    <w:p>
      <w:pPr>
        <w:pStyle w:val="0"/>
        <w:spacing w:before="240" w:line-rule="auto"/>
        <w:ind w:firstLine="540"/>
        <w:jc w:val="both"/>
      </w:pPr>
      <w:r>
        <w:rPr>
          <w:sz w:val="24"/>
        </w:rPr>
        <w:t xml:space="preserve">ВИЧ-инфекция с тяжелыми мнестико-интеллектуальными нарушениями (деменцией), двигательными неврологическими расстройствами, возникшими в результате перенесенных оппортунистических и вторичных заболеваний, инсульта, черепно-мозговой травмы, злоупотребления психоактивными веществами;</w:t>
      </w:r>
    </w:p>
    <w:p>
      <w:pPr>
        <w:pStyle w:val="0"/>
        <w:spacing w:before="240" w:line-rule="auto"/>
        <w:ind w:firstLine="540"/>
        <w:jc w:val="both"/>
      </w:pPr>
      <w:r>
        <w:rPr>
          <w:sz w:val="24"/>
        </w:rPr>
        <w:t xml:space="preserve">ВИЧ-инфекция с глубокими трофическими расстройствами (трофическими язвами, пролежнями);</w:t>
      </w:r>
    </w:p>
    <w:p>
      <w:pPr>
        <w:pStyle w:val="0"/>
        <w:spacing w:before="240" w:line-rule="auto"/>
        <w:ind w:firstLine="540"/>
        <w:jc w:val="both"/>
      </w:pPr>
      <w:r>
        <w:rPr>
          <w:sz w:val="24"/>
        </w:rPr>
        <w:t xml:space="preserve">туберкулез с множественной лекарственной устойчивостью или туберкулез с широкой лекарственной устойчивостью при неэффективности 2 курсов полноценной контролируемой химиотерапии;</w:t>
      </w:r>
    </w:p>
    <w:p>
      <w:pPr>
        <w:pStyle w:val="0"/>
        <w:spacing w:before="240" w:line-rule="auto"/>
        <w:ind w:firstLine="540"/>
        <w:jc w:val="both"/>
      </w:pPr>
      <w:r>
        <w:rPr>
          <w:sz w:val="24"/>
        </w:rPr>
        <w:t xml:space="preserve">туберкулез с множественной лекарственной устойчивостью или туберкулез с широкой лекарственной устойчивостью после двукратного прерывания лечения при сохранении бактериовыделения, определяемого методом посева или двукратной микроскопией мокроты;</w:t>
      </w:r>
    </w:p>
    <w:p>
      <w:pPr>
        <w:pStyle w:val="0"/>
        <w:spacing w:before="240" w:line-rule="auto"/>
        <w:ind w:firstLine="540"/>
        <w:jc w:val="both"/>
      </w:pPr>
      <w:r>
        <w:rPr>
          <w:sz w:val="24"/>
        </w:rPr>
        <w:t xml:space="preserve">фиброзно-кавернозный туберкулез легких, цирротический туберкулез легких независимо от лекарственной чувствительности микобактерии туберкулеза при отсутствии эффективности терапевтического лечения и невозможности выполнить хирургическое вмешательство по тяжести состояния основного заболевания, в том числе осложнений туберкулеза (сердечно-сосудистая недостаточность, амилоидоз внутренних органов, поражение костей) или при наличии тяжелых сопутствующих поражений органов;</w:t>
      </w:r>
    </w:p>
    <w:p>
      <w:pPr>
        <w:pStyle w:val="0"/>
        <w:spacing w:before="240" w:line-rule="auto"/>
        <w:ind w:firstLine="540"/>
        <w:jc w:val="both"/>
      </w:pPr>
      <w:r>
        <w:rPr>
          <w:sz w:val="24"/>
        </w:rPr>
        <w:t xml:space="preserve">генерализованный туберкулез и отказ от высокоактивной антиретровирусной терапии у больных с сочетанием туберкулеза и ВИЧ-инфекции.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42" w:name="P242"/>
    <w:bookmarkEnd w:id="242"/>
    <w:p>
      <w:pPr>
        <w:pStyle w:val="2"/>
        <w:jc w:val="center"/>
      </w:pPr>
      <w:r>
        <w:rPr>
          <w:sz w:val="24"/>
        </w:rPr>
        <w:t xml:space="preserve">ПРАВИЛА</w:t>
      </w:r>
    </w:p>
    <w:p>
      <w:pPr>
        <w:pStyle w:val="2"/>
        <w:jc w:val="center"/>
      </w:pPr>
      <w:r>
        <w:rPr>
          <w:sz w:val="24"/>
        </w:rPr>
        <w:t xml:space="preserve">ОРГАНИЗАЦИИ ДЕЯТЕЛЬНОСТИ КАБИНЕТА ПАЛЛИАТИВНОЙ МЕДИЦИНСКОЙ</w:t>
      </w:r>
    </w:p>
    <w:p>
      <w:pPr>
        <w:pStyle w:val="2"/>
        <w:jc w:val="center"/>
      </w:pPr>
      <w:r>
        <w:rPr>
          <w:sz w:val="24"/>
        </w:rPr>
        <w:t xml:space="preserve">ПОМОЩИ ВЗРОСЛЫМ</w:t>
      </w:r>
    </w:p>
    <w:p>
      <w:pPr>
        <w:pStyle w:val="0"/>
        <w:jc w:val="both"/>
      </w:pPr>
      <w:r>
        <w:rPr>
          <w:sz w:val="24"/>
        </w:rPr>
      </w:r>
    </w:p>
    <w:p>
      <w:pPr>
        <w:pStyle w:val="0"/>
        <w:ind w:firstLine="540"/>
        <w:jc w:val="both"/>
      </w:pPr>
      <w:r>
        <w:rPr>
          <w:sz w:val="24"/>
        </w:rPr>
        <w:t xml:space="preserve">1. Кабинет паллиативной медицинской помощи взрослым (далее - Кабинет) является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взрослым в амбулаторных условиях.</w:t>
      </w:r>
    </w:p>
    <w:p>
      <w:pPr>
        <w:pStyle w:val="0"/>
        <w:spacing w:before="240" w:line-rule="auto"/>
        <w:ind w:firstLine="540"/>
        <w:jc w:val="both"/>
      </w:pPr>
      <w:r>
        <w:rPr>
          <w:sz w:val="24"/>
        </w:rPr>
        <w:t xml:space="preserve">2. На должность врача по паллиативной медицинской помощи Кабинета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28"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9"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(далее - Положение).</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3. На должность медицинской сестры (медицинского брата) Кабинета назначается специалист, соответствующий квалификационным требованиям к медицинским и фармацевтическим работникам &lt;3&gt;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30"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31"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4. На должность медицинской сестры по паллиативной медицинской помощи (медицинского брата по паллиативной медицинской помощи) Кабинета назначается специалист, соответствующий Квалификационным требованиям по специальности "Сестринское дело" и прошедший обучение по дополнительным профессиональным программам по вопросам оказания паллиативной медицинской помощи.</w:t>
      </w:r>
    </w:p>
    <w:p>
      <w:pPr>
        <w:pStyle w:val="0"/>
        <w:spacing w:before="240" w:line-rule="auto"/>
        <w:ind w:firstLine="540"/>
        <w:jc w:val="both"/>
      </w:pPr>
      <w:r>
        <w:rPr>
          <w:sz w:val="24"/>
        </w:rPr>
        <w:t xml:space="preserve">5. Структура и штатная численность Кабинета устанавливаются руководителем медицинской организации, в структуре которой он создан, исходя из объема проводимой лечебно-диагностической работы, с учетом рекомендуемых штатных нормативов Кабинета, предусмотренных </w:t>
      </w:r>
      <w:hyperlink w:history="0" w:anchor="P303" w:tooltip="РЕКОМЕНДУЕМЫЕ ШТАТНЫЕ НОРМАТИВЫ">
        <w:r>
          <w:rPr>
            <w:sz w:val="24"/>
            <w:color w:val="0000ff"/>
          </w:rPr>
          <w:t xml:space="preserve">приложением N 3</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Кабинета, предусмотренные </w:t>
      </w:r>
      <w:hyperlink w:history="0" w:anchor="P303" w:tooltip="РЕКОМЕНДУЕМЫЕ ШТАТНЫЕ НОРМАТИВЫ">
        <w:r>
          <w:rPr>
            <w:sz w:val="24"/>
            <w:color w:val="0000ff"/>
          </w:rPr>
          <w:t xml:space="preserve">приложением N 3</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6. Кабинет оснащается оборудованием в соответствии со стандартом оснащения Кабинета, предусмотренным </w:t>
      </w:r>
      <w:hyperlink w:history="0" w:anchor="P341" w:tooltip="СТАНДАРТ">
        <w:r>
          <w:rPr>
            <w:sz w:val="24"/>
            <w:color w:val="0000ff"/>
          </w:rPr>
          <w:t xml:space="preserve">приложением N 4</w:t>
        </w:r>
      </w:hyperlink>
      <w:r>
        <w:rPr>
          <w:sz w:val="24"/>
        </w:rPr>
        <w:t xml:space="preserve"> к Положению.</w:t>
      </w:r>
    </w:p>
    <w:p>
      <w:pPr>
        <w:pStyle w:val="0"/>
        <w:spacing w:before="240" w:line-rule="auto"/>
        <w:ind w:firstLine="540"/>
        <w:jc w:val="both"/>
      </w:pPr>
      <w:r>
        <w:rPr>
          <w:sz w:val="24"/>
        </w:rPr>
        <w:t xml:space="preserve">В медицинской организации, в структуре которой создаются кабинеты, предусматривается наличие укладок в целях оказания паллиативной медицинской помощи и укладок в целях оказания помощи при анафилактическом шоке.</w:t>
      </w:r>
    </w:p>
    <w:p>
      <w:pPr>
        <w:pStyle w:val="0"/>
        <w:spacing w:before="240" w:line-rule="auto"/>
        <w:ind w:firstLine="540"/>
        <w:jc w:val="both"/>
      </w:pPr>
      <w:r>
        <w:rPr>
          <w:sz w:val="24"/>
        </w:rPr>
        <w:t xml:space="preserve">7. Кабинет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взрослым в амбулаторных условиях, в том числе на дому, и в стационарных организациях социального обслуживания при вызове медицинского работника;</w:t>
      </w:r>
    </w:p>
    <w:p>
      <w:pPr>
        <w:pStyle w:val="0"/>
        <w:spacing w:before="240" w:line-rule="auto"/>
        <w:ind w:firstLine="540"/>
        <w:jc w:val="both"/>
      </w:pPr>
      <w:r>
        <w:rPr>
          <w:sz w:val="24"/>
        </w:rPr>
        <w:t xml:space="preserve">наблюдение за взрослыми, нуждающимися в оказании паллиативной специализированной медицинской помощи;</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направление пациентов при наличии медицинских показаний, в том числе проживающих в стационарных организациях социального обслуживания, в медицинскую организацию, оказывающую паллиативную специализированную медицинскую помощь в стационарных условиях;</w:t>
      </w:r>
    </w:p>
    <w:p>
      <w:pPr>
        <w:pStyle w:val="0"/>
        <w:spacing w:before="240" w:line-rule="auto"/>
        <w:ind w:firstLine="540"/>
        <w:jc w:val="both"/>
      </w:pPr>
      <w:r>
        <w:rPr>
          <w:sz w:val="24"/>
        </w:rPr>
        <w:t xml:space="preserve">направление пациентов, нуждающихся в круглосуточном уходе, в отделение сестринского ухода для взрослых или дом (больницу) сестринского ухода для взрослых при отсутствии медицинских показаний для постоянного наблюдения врача;</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32"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&lt;5&gt;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взрослым,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в том числе проживающим в стационарных организациях социального обслуживания,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33"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4"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8. Кабинет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03" w:name="P303"/>
    <w:bookmarkEnd w:id="303"/>
    <w:p>
      <w:pPr>
        <w:pStyle w:val="2"/>
        <w:jc w:val="center"/>
      </w:pPr>
      <w:r>
        <w:rPr>
          <w:sz w:val="24"/>
        </w:rPr>
        <w:t xml:space="preserve">РЕКОМЕНДУЕМЫЕ ШТАТНЫЕ НОРМАТИВЫ</w:t>
      </w:r>
    </w:p>
    <w:p>
      <w:pPr>
        <w:pStyle w:val="2"/>
        <w:jc w:val="center"/>
      </w:pPr>
      <w:r>
        <w:rPr>
          <w:sz w:val="24"/>
        </w:rPr>
        <w:t xml:space="preserve">КАБИНЕТА ПАЛЛИАТИВНОЙ МЕДИЦИНСКОЙ ПОМОЩИ ВЗРОСЛЫМ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100 тыс. взрослого населения</w:t>
            </w:r>
          </w:p>
        </w:tc>
      </w:tr>
      <w:tr>
        <w:tc>
          <w:tcPr>
            <w:tcW w:w="566" w:type="dxa"/>
          </w:tcPr>
          <w:p>
            <w:pPr>
              <w:pStyle w:val="0"/>
              <w:jc w:val="center"/>
            </w:pPr>
            <w:r>
              <w:rPr>
                <w:sz w:val="24"/>
              </w:rPr>
              <w:t xml:space="preserve">2.</w:t>
            </w:r>
          </w:p>
        </w:tc>
        <w:tc>
          <w:tcPr>
            <w:tcW w:w="4875" w:type="dxa"/>
          </w:tcPr>
          <w:p>
            <w:pPr>
              <w:pStyle w:val="0"/>
            </w:pPr>
            <w:r>
              <w:rPr>
                <w:sz w:val="24"/>
              </w:rPr>
              <w:t xml:space="preserve">Медицинская сестра (медицинский брат) или медицинская сестра по паллиативной медицинской помощи (медицинский брат по паллиативной медицинской помощи)</w:t>
            </w:r>
          </w:p>
        </w:tc>
        <w:tc>
          <w:tcPr>
            <w:tcW w:w="3628" w:type="dxa"/>
            <w:vAlign w:val="center"/>
          </w:tcPr>
          <w:p>
            <w:pPr>
              <w:pStyle w:val="0"/>
            </w:pPr>
            <w:r>
              <w:rPr>
                <w:sz w:val="24"/>
              </w:rPr>
              <w:t xml:space="preserve">2 должности на 1 должность врача по паллиативной медицинской помощи</w:t>
            </w:r>
          </w:p>
        </w:tc>
      </w:tr>
      <w:tr>
        <w:tc>
          <w:tcPr>
            <w:tcW w:w="566" w:type="dxa"/>
          </w:tcPr>
          <w:p>
            <w:pPr>
              <w:pStyle w:val="0"/>
              <w:jc w:val="center"/>
            </w:pPr>
            <w:r>
              <w:rPr>
                <w:sz w:val="24"/>
              </w:rPr>
              <w:t xml:space="preserve">3.</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0,5 должности на 1 должность врача по паллиативной медицинской помощи</w:t>
            </w:r>
          </w:p>
        </w:tc>
      </w:tr>
      <w:tr>
        <w:tc>
          <w:tcPr>
            <w:tcW w:w="566" w:type="dxa"/>
          </w:tcPr>
          <w:p>
            <w:pPr>
              <w:pStyle w:val="0"/>
              <w:jc w:val="center"/>
            </w:pPr>
            <w:r>
              <w:rPr>
                <w:sz w:val="24"/>
              </w:rPr>
              <w:t xml:space="preserve">4.</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 на 1 должность врача по паллиативной медицинской помощи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41" w:name="P341"/>
    <w:bookmarkEnd w:id="341"/>
    <w:p>
      <w:pPr>
        <w:pStyle w:val="2"/>
        <w:jc w:val="center"/>
      </w:pPr>
      <w:r>
        <w:rPr>
          <w:sz w:val="24"/>
        </w:rPr>
        <w:t xml:space="preserve">СТАНДАРТ</w:t>
      </w:r>
    </w:p>
    <w:p>
      <w:pPr>
        <w:pStyle w:val="2"/>
        <w:jc w:val="center"/>
      </w:pPr>
      <w:r>
        <w:rPr>
          <w:sz w:val="24"/>
        </w:rPr>
        <w:t xml:space="preserve">ОСНАЩЕНИЯ КАБИНЕТА ПАЛЛИАТИВНОЙ МЕДИЦИНСКОЙ ПОМОЩИ ВЗРОСЛЫМ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3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413"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3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Кушетка медицинская</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260470</w:t>
            </w:r>
          </w:p>
        </w:tc>
        <w:tc>
          <w:tcPr>
            <w:tcW w:w="4025" w:type="dxa"/>
          </w:tcPr>
          <w:p>
            <w:pPr>
              <w:pStyle w:val="0"/>
            </w:pPr>
            <w:r>
              <w:rPr>
                <w:sz w:val="24"/>
              </w:rPr>
              <w:t xml:space="preserve">Кушетка медицинская</w:t>
            </w:r>
          </w:p>
        </w:tc>
        <w:tc>
          <w:tcPr>
            <w:vMerge w:val="continue"/>
          </w:tcPr>
          <w:p/>
        </w:tc>
        <w:tc>
          <w:tcPr>
            <w:vMerge w:val="continue"/>
          </w:tcPr>
          <w:p/>
        </w:tc>
      </w:tr>
      <w:tr>
        <w:tc>
          <w:tcPr>
            <w:vMerge w:val="continue"/>
          </w:tcPr>
          <w:p/>
        </w:tc>
        <w:tc>
          <w:tcPr>
            <w:tcW w:w="1984" w:type="dxa"/>
          </w:tcPr>
          <w:p>
            <w:pPr>
              <w:pStyle w:val="0"/>
            </w:pPr>
            <w:r>
              <w:rPr>
                <w:sz w:val="24"/>
              </w:rPr>
              <w:t xml:space="preserve">259880</w:t>
            </w:r>
          </w:p>
        </w:tc>
        <w:tc>
          <w:tcPr>
            <w:tcW w:w="4025" w:type="dxa"/>
          </w:tcPr>
          <w:p>
            <w:pPr>
              <w:pStyle w:val="0"/>
            </w:pPr>
            <w:r>
              <w:rPr>
                <w:sz w:val="24"/>
              </w:rPr>
              <w:t xml:space="preserve">Кушетка медицинская</w:t>
            </w:r>
          </w:p>
        </w:tc>
        <w:tc>
          <w:tcPr>
            <w:vMerge w:val="continue"/>
          </w:tcPr>
          <w:p/>
        </w:tc>
        <w:tc>
          <w:tcPr>
            <w:vMerge w:val="continue"/>
          </w:tcPr>
          <w:p/>
        </w:tc>
      </w:tr>
      <w:tr>
        <w:tc>
          <w:tcPr>
            <w:vMerge w:val="continue"/>
          </w:tcPr>
          <w:p/>
        </w:tc>
        <w:tc>
          <w:tcPr>
            <w:tcW w:w="1984" w:type="dxa"/>
          </w:tcPr>
          <w:p>
            <w:pPr>
              <w:pStyle w:val="0"/>
            </w:pPr>
            <w:r>
              <w:rPr>
                <w:sz w:val="24"/>
              </w:rPr>
              <w:t xml:space="preserve">156900</w:t>
            </w:r>
          </w:p>
        </w:tc>
        <w:tc>
          <w:tcPr>
            <w:tcW w:w="4025" w:type="dxa"/>
          </w:tcPr>
          <w:p>
            <w:pPr>
              <w:pStyle w:val="0"/>
            </w:pPr>
            <w:r>
              <w:rPr>
                <w:sz w:val="24"/>
              </w:rPr>
              <w:t xml:space="preserve">Кушетка медицинская</w:t>
            </w:r>
          </w:p>
        </w:tc>
        <w:tc>
          <w:tcPr>
            <w:vMerge w:val="continue"/>
          </w:tcPr>
          <w:p/>
        </w:tc>
        <w:tc>
          <w:tcPr>
            <w:vMerge w:val="continue"/>
          </w:tcPr>
          <w:p/>
        </w:tc>
      </w:tr>
      <w:tr>
        <w:tc>
          <w:tcPr>
            <w:vMerge w:val="continue"/>
          </w:tcPr>
          <w:p/>
        </w:tc>
        <w:tc>
          <w:tcPr>
            <w:tcW w:w="1984" w:type="dxa"/>
          </w:tcPr>
          <w:p>
            <w:pPr>
              <w:pStyle w:val="0"/>
            </w:pPr>
            <w:r>
              <w:rPr>
                <w:sz w:val="24"/>
              </w:rPr>
              <w:t xml:space="preserve">131950</w:t>
            </w:r>
          </w:p>
        </w:tc>
        <w:tc>
          <w:tcPr>
            <w:tcW w:w="4025" w:type="dxa"/>
          </w:tcPr>
          <w:p>
            <w:pPr>
              <w:pStyle w:val="0"/>
            </w:pPr>
            <w:r>
              <w:rPr>
                <w:sz w:val="24"/>
              </w:rPr>
              <w:t xml:space="preserve">Кушетка медицинская</w:t>
            </w:r>
          </w:p>
        </w:tc>
        <w:tc>
          <w:tcPr>
            <w:vMerge w:val="continue"/>
          </w:tcPr>
          <w:p/>
        </w:tc>
        <w:tc>
          <w:tcPr>
            <w:vMerge w:val="continue"/>
          </w:tcP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Кушетка медицинская</w:t>
            </w:r>
          </w:p>
        </w:tc>
        <w:tc>
          <w:tcPr>
            <w:vMerge w:val="continue"/>
          </w:tcPr>
          <w:p/>
        </w:tc>
        <w:tc>
          <w:tcPr>
            <w:vMerge w:val="continue"/>
          </w:tcPr>
          <w:p/>
        </w:tc>
      </w:tr>
      <w:tr>
        <w:tc>
          <w:tcPr>
            <w:vMerge w:val="continue"/>
          </w:tcPr>
          <w:p/>
        </w:tc>
        <w:tc>
          <w:tcPr>
            <w:tcW w:w="1984" w:type="dxa"/>
          </w:tcPr>
          <w:p>
            <w:pPr>
              <w:pStyle w:val="0"/>
            </w:pPr>
            <w:r>
              <w:rPr>
                <w:sz w:val="24"/>
              </w:rPr>
              <w:t xml:space="preserve">116940</w:t>
            </w:r>
          </w:p>
        </w:tc>
        <w:tc>
          <w:tcPr>
            <w:tcW w:w="4025" w:type="dxa"/>
          </w:tcPr>
          <w:p>
            <w:pPr>
              <w:pStyle w:val="0"/>
            </w:pPr>
            <w:r>
              <w:rPr>
                <w:sz w:val="24"/>
              </w:rPr>
              <w:t xml:space="preserve">Кушетка медицинская</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Merge w:val="restart"/>
          </w:tcPr>
          <w:p>
            <w:pPr>
              <w:pStyle w:val="0"/>
              <w:jc w:val="center"/>
            </w:pPr>
            <w:r>
              <w:rPr>
                <w:sz w:val="24"/>
              </w:rPr>
              <w:t xml:space="preserve">1 на 1 врача по паллиативной медицинской помощи, медицинскую сестру (медицинского брата), медицинскую сестру по паллиативной медицинской помощи (медицинского брата по паллиативной медицинской помощи)</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 по паллиативной медицинской помощи, медицинскую сестру (медицинского брата), медицинскую сестру по паллиативной медицинской помощи (медицинского брата по паллиативной медицинской помощи)</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tcPr>
          <w:p>
            <w:pPr>
              <w:pStyle w:val="0"/>
              <w:jc w:val="center"/>
            </w:pPr>
            <w:r>
              <w:rPr>
                <w:sz w:val="24"/>
              </w:rPr>
              <w:t xml:space="preserve">6</w:t>
            </w:r>
          </w:p>
        </w:tc>
        <w:tc>
          <w:tcPr>
            <w:tcW w:w="1984" w:type="dxa"/>
          </w:tcPr>
          <w:p>
            <w:pPr>
              <w:pStyle w:val="0"/>
            </w:pPr>
            <w:r>
              <w:rPr>
                <w:sz w:val="24"/>
              </w:rPr>
              <w:t xml:space="preserve">149980</w:t>
            </w:r>
          </w:p>
        </w:tc>
        <w:tc>
          <w:tcPr>
            <w:tcW w:w="4025" w:type="dxa"/>
            <w:vAlign w:val="center"/>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1 на 1 врача по паллиативной медицинской помощи, медицинскую сестру (медицинского брата)</w:t>
            </w:r>
          </w:p>
        </w:tc>
      </w:tr>
      <w:tr>
        <w:tc>
          <w:tcPr>
            <w:tcW w:w="2040" w:type="dxa"/>
          </w:tcPr>
          <w:p>
            <w:pPr>
              <w:pStyle w:val="0"/>
              <w:jc w:val="center"/>
            </w:pPr>
            <w:r>
              <w:rPr>
                <w:sz w:val="24"/>
              </w:rPr>
              <w:t xml:space="preserve">7</w:t>
            </w:r>
          </w:p>
        </w:tc>
        <w:tc>
          <w:tcPr>
            <w:tcW w:w="1984" w:type="dxa"/>
          </w:tcPr>
          <w:p>
            <w:pPr>
              <w:pStyle w:val="0"/>
            </w:pPr>
            <w:r>
              <w:rPr>
                <w:sz w:val="24"/>
              </w:rPr>
              <w:t xml:space="preserve">250290</w:t>
            </w:r>
          </w:p>
        </w:tc>
        <w:tc>
          <w:tcPr>
            <w:tcW w:w="4025" w:type="dxa"/>
          </w:tcPr>
          <w:p>
            <w:pPr>
              <w:pStyle w:val="0"/>
            </w:pPr>
            <w:r>
              <w:rPr>
                <w:sz w:val="24"/>
              </w:rPr>
              <w:t xml:space="preserve">Сейф для хранения наркотических препаратов</w:t>
            </w:r>
          </w:p>
        </w:tc>
        <w:tc>
          <w:tcPr>
            <w:tcW w:w="2834" w:type="dxa"/>
          </w:tcPr>
          <w:p>
            <w:pPr>
              <w:pStyle w:val="0"/>
            </w:pPr>
            <w:r>
              <w:rPr>
                <w:sz w:val="24"/>
              </w:rPr>
              <w:t xml:space="preserve">Сейф, металлический шкаф или металлический ящик под замком для хранения специальных рецептурных бланков для выписывания наркотических и психотропных лекарственных препаратов, при отсутствии централизованной выписки рецептов в медицинской организации</w:t>
            </w:r>
          </w:p>
        </w:tc>
        <w:tc>
          <w:tcPr>
            <w:tcW w:w="2721" w:type="dxa"/>
            <w:vAlign w:val="center"/>
          </w:tcPr>
          <w:p>
            <w:pPr>
              <w:pStyle w:val="0"/>
              <w:jc w:val="center"/>
            </w:pPr>
            <w:r>
              <w:rPr>
                <w:sz w:val="24"/>
              </w:rPr>
              <w:t xml:space="preserve">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413" w:name="P413"/>
    <w:bookmarkEnd w:id="413"/>
    <w:p>
      <w:pPr>
        <w:pStyle w:val="0"/>
        <w:spacing w:before="240" w:line-rule="auto"/>
        <w:ind w:firstLine="540"/>
        <w:jc w:val="both"/>
      </w:pPr>
      <w:r>
        <w:rPr>
          <w:sz w:val="24"/>
        </w:rPr>
        <w:t xml:space="preserve">&lt;1&gt; </w:t>
      </w:r>
      <w:hyperlink w:history="0" r:id="rId3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медицинской сестры (медицинского брата) или медицинской сестры по паллиативной медицинской помощи (медицинского брата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46" w:name="P446"/>
    <w:bookmarkEnd w:id="446"/>
    <w:p>
      <w:pPr>
        <w:pStyle w:val="2"/>
        <w:jc w:val="center"/>
      </w:pPr>
      <w:r>
        <w:rPr>
          <w:sz w:val="24"/>
        </w:rPr>
        <w:t xml:space="preserve">ПРАВИЛА</w:t>
      </w:r>
    </w:p>
    <w:p>
      <w:pPr>
        <w:pStyle w:val="2"/>
        <w:jc w:val="center"/>
      </w:pPr>
      <w:r>
        <w:rPr>
          <w:sz w:val="24"/>
        </w:rPr>
        <w:t xml:space="preserve">ОРГАНИЗАЦИИ ДЕЯТЕЛЬНОСТИ ОТДЕЛЕНИЯ ВЫЕЗДНОЙ ПАТРОНАЖНОЙ</w:t>
      </w:r>
    </w:p>
    <w:p>
      <w:pPr>
        <w:pStyle w:val="2"/>
        <w:jc w:val="center"/>
      </w:pPr>
      <w:r>
        <w:rPr>
          <w:sz w:val="24"/>
        </w:rPr>
        <w:t xml:space="preserve">ПАЛЛИАТИВНОЙ МЕДИЦИНСКОЙ ПОМОЩИ ВЗРОСЛЫМ</w:t>
      </w:r>
    </w:p>
    <w:p>
      <w:pPr>
        <w:pStyle w:val="0"/>
        <w:jc w:val="both"/>
      </w:pPr>
      <w:r>
        <w:rPr>
          <w:sz w:val="24"/>
        </w:rPr>
      </w:r>
    </w:p>
    <w:p>
      <w:pPr>
        <w:pStyle w:val="0"/>
        <w:ind w:firstLine="540"/>
        <w:jc w:val="both"/>
      </w:pPr>
      <w:r>
        <w:rPr>
          <w:sz w:val="24"/>
        </w:rPr>
        <w:t xml:space="preserve">1. Отделение выездной патронажной паллиативной медицинской помощи взрослым (далее - Отделение) является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взрослым в амбулаторных условиях.</w:t>
      </w:r>
    </w:p>
    <w:p>
      <w:pPr>
        <w:pStyle w:val="0"/>
        <w:spacing w:before="240" w:line-rule="auto"/>
        <w:ind w:firstLine="540"/>
        <w:jc w:val="both"/>
      </w:pPr>
      <w:r>
        <w:rPr>
          <w:sz w:val="24"/>
        </w:rPr>
        <w:t xml:space="preserve">2. Отделение включает в себя выездные патронажные бригады, формируемые исходя из расчета 1 врач по паллиативной медицинской помощи на 100 тыс. обслуживаемого взрослого населения.</w:t>
      </w:r>
    </w:p>
    <w:p>
      <w:pPr>
        <w:pStyle w:val="0"/>
        <w:spacing w:before="240" w:line-rule="auto"/>
        <w:ind w:firstLine="540"/>
        <w:jc w:val="both"/>
      </w:pPr>
      <w:r>
        <w:rPr>
          <w:sz w:val="24"/>
        </w:rPr>
        <w:t xml:space="preserve">3. Отделение возглавляет заведующий Отделением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40" w:line-rule="auto"/>
        <w:ind w:firstLine="540"/>
        <w:jc w:val="both"/>
      </w:pPr>
      <w:r>
        <w:rPr>
          <w:sz w:val="24"/>
        </w:rPr>
        <w:t xml:space="preserve">4. На должность заведующего Отделением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40"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41"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врача по паллиативной медицинской помощи Отделения назначается специалист, соответствующий Квалификационным требованиям, а также требованиям Профессионального </w:t>
      </w:r>
      <w:hyperlink w:history="0" r:id="rId42"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6. На должность медицинской сестры (медицинского брата) Отделения назначается специалист, соответствующий квалификационным требованиям к медицинским и фармацевтическим работникам &lt;3&gt;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43"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44"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7. На должность медицинской сестры по паллиативной медицинской помощи (медицинского брата по паллиативной медицинской помощи) Отделения назначается специалист, соответствующий Квалификационным требованиям по специальности "Сестринское дело" и прошедший обучение по дополнительным профессиональным программам по вопросам оказания паллиативной медицинской помощи.</w:t>
      </w:r>
    </w:p>
    <w:p>
      <w:pPr>
        <w:pStyle w:val="0"/>
        <w:spacing w:before="240" w:line-rule="auto"/>
        <w:ind w:firstLine="540"/>
        <w:jc w:val="both"/>
      </w:pPr>
      <w:r>
        <w:rPr>
          <w:sz w:val="24"/>
        </w:rPr>
        <w:t xml:space="preserve">8.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с учетом рекомендуемых штатных нормативов Отделения, предусмотренных </w:t>
      </w:r>
      <w:hyperlink w:history="0" w:anchor="P516" w:tooltip="РЕКОМЕНДУЕМЫЕ ШТАТНЫЕ НОРМАТИВЫ">
        <w:r>
          <w:rPr>
            <w:sz w:val="24"/>
            <w:color w:val="0000ff"/>
          </w:rPr>
          <w:t xml:space="preserve">приложением N 6</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Отделения, предусмотренные </w:t>
      </w:r>
      <w:hyperlink w:history="0" w:anchor="P516" w:tooltip="РЕКОМЕНДУЕМЫЕ ШТАТНЫЕ НОРМАТИВЫ">
        <w:r>
          <w:rPr>
            <w:sz w:val="24"/>
            <w:color w:val="0000ff"/>
          </w:rPr>
          <w:t xml:space="preserve">приложением N 6</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9. Отделение оснащается оборудованием в соответствии со стандартом оснащения Отделения, предусмотренным </w:t>
      </w:r>
      <w:hyperlink w:history="0" w:anchor="P583" w:tooltip="СТАНДАРТ">
        <w:r>
          <w:rPr>
            <w:sz w:val="24"/>
            <w:color w:val="0000ff"/>
          </w:rPr>
          <w:t xml:space="preserve">приложением N 7</w:t>
        </w:r>
      </w:hyperlink>
      <w:r>
        <w:rPr>
          <w:sz w:val="24"/>
        </w:rPr>
        <w:t xml:space="preserve"> к Положению.</w:t>
      </w:r>
    </w:p>
    <w:p>
      <w:pPr>
        <w:pStyle w:val="0"/>
        <w:spacing w:before="240" w:line-rule="auto"/>
        <w:ind w:firstLine="540"/>
        <w:jc w:val="both"/>
      </w:pPr>
      <w:r>
        <w:rPr>
          <w:sz w:val="24"/>
        </w:rPr>
        <w:t xml:space="preserve">В Отделении предусматривается наличие укладок в целях оказания паллиативной медицинской помощи.</w:t>
      </w:r>
    </w:p>
    <w:p>
      <w:pPr>
        <w:pStyle w:val="0"/>
        <w:spacing w:before="240" w:line-rule="auto"/>
        <w:ind w:firstLine="540"/>
        <w:jc w:val="both"/>
      </w:pPr>
      <w:r>
        <w:rPr>
          <w:sz w:val="24"/>
        </w:rPr>
        <w:t xml:space="preserve">10. Отделение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взрослым в амбулаторных условиях, в том числе на дому, и в стационарных организациях социального обслуживания, в том числе пациентам, нуждающимся в длительной респираторной поддержке и кислородотерапии;</w:t>
      </w:r>
    </w:p>
    <w:p>
      <w:pPr>
        <w:pStyle w:val="0"/>
        <w:spacing w:before="240" w:line-rule="auto"/>
        <w:ind w:firstLine="540"/>
        <w:jc w:val="both"/>
      </w:pPr>
      <w:r>
        <w:rPr>
          <w:sz w:val="24"/>
        </w:rPr>
        <w:t xml:space="preserve">наблюдение за взрослыми, нуждающимися в оказании паллиативной специализированной медицинской помощи в амбулаторных условиях, в том числе на дому, и в стационарных организациях социального обслуживания;</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направление пациентов при наличии медицинских показаний, в том числе проживающих в стационарных организациях социального обслуживания, в медицинскую организацию, оказывающую паллиативную специализированную медицинскую помощь в стационарных условиях;</w:t>
      </w:r>
    </w:p>
    <w:p>
      <w:pPr>
        <w:pStyle w:val="0"/>
        <w:spacing w:before="240" w:line-rule="auto"/>
        <w:ind w:firstLine="540"/>
        <w:jc w:val="both"/>
      </w:pPr>
      <w:r>
        <w:rPr>
          <w:sz w:val="24"/>
        </w:rPr>
        <w:t xml:space="preserve">направление пациентов, нуждающихся в круглосуточном уходе, в отделение сестринского ухода для взрослых или дом (больницу) сестринского ухода для взрослых при отсутствии медицинских показаний для постоянного наблюдения врача;</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4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&lt;5&gt;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взрослым,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в том числе проживающим в стационарных организациях социального обслуживания,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4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4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11. В Отделении рекомендуется предусматривать:</w:t>
      </w:r>
    </w:p>
    <w:p>
      <w:pPr>
        <w:pStyle w:val="0"/>
        <w:spacing w:before="240" w:line-rule="auto"/>
        <w:ind w:firstLine="540"/>
        <w:jc w:val="both"/>
      </w:pPr>
      <w:r>
        <w:rPr>
          <w:sz w:val="24"/>
        </w:rPr>
        <w:t xml:space="preserve">помещение для работы диспетчера;</w:t>
      </w:r>
    </w:p>
    <w:p>
      <w:pPr>
        <w:pStyle w:val="0"/>
        <w:spacing w:before="240" w:line-rule="auto"/>
        <w:ind w:firstLine="540"/>
        <w:jc w:val="both"/>
      </w:pPr>
      <w:r>
        <w:rPr>
          <w:sz w:val="24"/>
        </w:rPr>
        <w:t xml:space="preserve">помещение для организации рабочего места врача-специалиста и медицинской сестры (медицинского брата) (медицинской сестры по паллиативной медицинской помощи (медицинского брата по паллиативной медицинской помощи);</w:t>
      </w:r>
    </w:p>
    <w:p>
      <w:pPr>
        <w:pStyle w:val="0"/>
        <w:spacing w:before="240" w:line-rule="auto"/>
        <w:ind w:firstLine="540"/>
        <w:jc w:val="both"/>
      </w:pPr>
      <w:r>
        <w:rPr>
          <w:sz w:val="24"/>
        </w:rPr>
        <w:t xml:space="preserve">помещение для хранения медицинской документации;</w:t>
      </w:r>
    </w:p>
    <w:p>
      <w:pPr>
        <w:pStyle w:val="0"/>
        <w:spacing w:before="240" w:line-rule="auto"/>
        <w:ind w:firstLine="540"/>
        <w:jc w:val="both"/>
      </w:pPr>
      <w:r>
        <w:rPr>
          <w:sz w:val="24"/>
        </w:rPr>
        <w:t xml:space="preserve">помещение для хранения медицинских изделий;</w:t>
      </w:r>
    </w:p>
    <w:p>
      <w:pPr>
        <w:pStyle w:val="0"/>
        <w:spacing w:before="240" w:line-rule="auto"/>
        <w:ind w:firstLine="540"/>
        <w:jc w:val="both"/>
      </w:pPr>
      <w:r>
        <w:rPr>
          <w:sz w:val="24"/>
        </w:rPr>
        <w:t xml:space="preserve">помещение для проведения консультаций и (или) участия в консилиуме врачей с применением телемедицинских технологий.</w:t>
      </w:r>
    </w:p>
    <w:p>
      <w:pPr>
        <w:pStyle w:val="0"/>
        <w:spacing w:before="240" w:line-rule="auto"/>
        <w:ind w:firstLine="540"/>
        <w:jc w:val="both"/>
      </w:pPr>
      <w:r>
        <w:rPr>
          <w:sz w:val="24"/>
        </w:rPr>
        <w:t xml:space="preserve">12.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516" w:name="P516"/>
    <w:bookmarkEnd w:id="516"/>
    <w:p>
      <w:pPr>
        <w:pStyle w:val="2"/>
        <w:jc w:val="center"/>
      </w:pPr>
      <w:r>
        <w:rPr>
          <w:sz w:val="24"/>
        </w:rPr>
        <w:t xml:space="preserve">РЕКОМЕНДУЕМЫЕ ШТАТНЫЕ НОРМАТИВЫ</w:t>
      </w:r>
    </w:p>
    <w:p>
      <w:pPr>
        <w:pStyle w:val="2"/>
        <w:jc w:val="center"/>
      </w:pPr>
      <w:r>
        <w:rPr>
          <w:sz w:val="24"/>
        </w:rPr>
        <w:t xml:space="preserve">ОТДЕЛЕНИЯ ВЫЕЗДНОЙ ПАТРОНАЖНОЙ ПАЛЛИАТИВНОЙ МЕДИЦИНСКОЙ</w:t>
      </w:r>
    </w:p>
    <w:p>
      <w:pPr>
        <w:pStyle w:val="2"/>
        <w:jc w:val="center"/>
      </w:pPr>
      <w:r>
        <w:rPr>
          <w:sz w:val="24"/>
        </w:rPr>
        <w:t xml:space="preserve">ПОМОЩИ ВЗРОСЛЫМ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3968"/>
        <w:gridCol w:w="4535"/>
      </w:tblGrid>
      <w:tr>
        <w:tc>
          <w:tcPr>
            <w:tcW w:w="566" w:type="dxa"/>
          </w:tcPr>
          <w:p>
            <w:pPr>
              <w:pStyle w:val="0"/>
              <w:jc w:val="center"/>
            </w:pPr>
            <w:r>
              <w:rPr>
                <w:sz w:val="24"/>
              </w:rPr>
              <w:t xml:space="preserve">N п/п</w:t>
            </w:r>
          </w:p>
        </w:tc>
        <w:tc>
          <w:tcPr>
            <w:tcW w:w="3968" w:type="dxa"/>
          </w:tcPr>
          <w:p>
            <w:pPr>
              <w:pStyle w:val="0"/>
              <w:jc w:val="center"/>
            </w:pPr>
            <w:r>
              <w:rPr>
                <w:sz w:val="24"/>
              </w:rPr>
              <w:t xml:space="preserve">Наименование должности</w:t>
            </w:r>
          </w:p>
        </w:tc>
        <w:tc>
          <w:tcPr>
            <w:tcW w:w="4535"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3968" w:type="dxa"/>
          </w:tcPr>
          <w:p>
            <w:pPr>
              <w:pStyle w:val="0"/>
            </w:pPr>
            <w:r>
              <w:rPr>
                <w:sz w:val="24"/>
              </w:rPr>
              <w:t xml:space="preserve">Заведующий отделением - врач по паллиативной медицинской помощи</w:t>
            </w:r>
          </w:p>
        </w:tc>
        <w:tc>
          <w:tcPr>
            <w:tcW w:w="4535" w:type="dxa"/>
          </w:tcPr>
          <w:p>
            <w:pPr>
              <w:pStyle w:val="0"/>
            </w:pPr>
            <w:r>
              <w:rPr>
                <w:sz w:val="24"/>
              </w:rPr>
              <w:t xml:space="preserve">1 должность</w:t>
            </w:r>
          </w:p>
        </w:tc>
      </w:tr>
      <w:tr>
        <w:tc>
          <w:tcPr>
            <w:tcW w:w="566" w:type="dxa"/>
          </w:tcPr>
          <w:p>
            <w:pPr>
              <w:pStyle w:val="0"/>
              <w:jc w:val="center"/>
            </w:pPr>
            <w:r>
              <w:rPr>
                <w:sz w:val="24"/>
              </w:rPr>
              <w:t xml:space="preserve">2.</w:t>
            </w:r>
          </w:p>
        </w:tc>
        <w:tc>
          <w:tcPr>
            <w:tcW w:w="3968" w:type="dxa"/>
          </w:tcPr>
          <w:p>
            <w:pPr>
              <w:pStyle w:val="0"/>
            </w:pPr>
            <w:r>
              <w:rPr>
                <w:sz w:val="24"/>
              </w:rPr>
              <w:t xml:space="preserve">Врач по паллиативной медицинской помощи</w:t>
            </w:r>
          </w:p>
        </w:tc>
        <w:tc>
          <w:tcPr>
            <w:tcW w:w="4535" w:type="dxa"/>
          </w:tcPr>
          <w:p>
            <w:pPr>
              <w:pStyle w:val="0"/>
            </w:pPr>
            <w:r>
              <w:rPr>
                <w:sz w:val="24"/>
              </w:rPr>
              <w:t xml:space="preserve">1 должность на:</w:t>
            </w:r>
          </w:p>
          <w:p>
            <w:pPr>
              <w:pStyle w:val="0"/>
            </w:pPr>
            <w:r>
              <w:rPr>
                <w:sz w:val="24"/>
              </w:rPr>
              <w:t xml:space="preserve">100 тыс. взрослого городского населения, проживающего на территории обслуживания медицинской организации, в структуре которой создано отделение;</w:t>
            </w:r>
          </w:p>
          <w:p>
            <w:pPr>
              <w:pStyle w:val="0"/>
            </w:pPr>
            <w:r>
              <w:rPr>
                <w:sz w:val="24"/>
              </w:rPr>
              <w:t xml:space="preserve">100 тыс. взрослого сельского населения, проживающих на территории обслуживания медицинской организации, в структуре которой создано отделение</w:t>
            </w:r>
          </w:p>
        </w:tc>
      </w:tr>
      <w:tr>
        <w:tc>
          <w:tcPr>
            <w:tcW w:w="566" w:type="dxa"/>
          </w:tcPr>
          <w:p>
            <w:pPr>
              <w:pStyle w:val="0"/>
              <w:jc w:val="center"/>
            </w:pPr>
            <w:r>
              <w:rPr>
                <w:sz w:val="24"/>
              </w:rPr>
              <w:t xml:space="preserve">3.</w:t>
            </w:r>
          </w:p>
        </w:tc>
        <w:tc>
          <w:tcPr>
            <w:tcW w:w="3968" w:type="dxa"/>
          </w:tcPr>
          <w:p>
            <w:pPr>
              <w:pStyle w:val="0"/>
            </w:pPr>
            <w:r>
              <w:rPr>
                <w:sz w:val="24"/>
              </w:rPr>
              <w:t xml:space="preserve">Врач-психотерапевт</w:t>
            </w:r>
          </w:p>
        </w:tc>
        <w:tc>
          <w:tcPr>
            <w:tcW w:w="4535" w:type="dxa"/>
          </w:tcPr>
          <w:p>
            <w:pPr>
              <w:pStyle w:val="0"/>
            </w:pPr>
            <w:r>
              <w:rPr>
                <w:sz w:val="24"/>
              </w:rPr>
              <w:t xml:space="preserve">1 должность</w:t>
            </w:r>
          </w:p>
          <w:p>
            <w:pPr>
              <w:pStyle w:val="0"/>
            </w:pPr>
            <w:r>
              <w:rPr>
                <w:sz w:val="24"/>
              </w:rPr>
              <w:t xml:space="preserve">(в случае отсутствия врача-психотерапевта в медицинской организации, в структуре которой создано отделение)</w:t>
            </w:r>
          </w:p>
        </w:tc>
      </w:tr>
      <w:tr>
        <w:tc>
          <w:tcPr>
            <w:tcW w:w="566" w:type="dxa"/>
          </w:tcPr>
          <w:p>
            <w:pPr>
              <w:pStyle w:val="0"/>
              <w:jc w:val="center"/>
            </w:pPr>
            <w:r>
              <w:rPr>
                <w:sz w:val="24"/>
              </w:rPr>
              <w:t xml:space="preserve">4.</w:t>
            </w:r>
          </w:p>
        </w:tc>
        <w:tc>
          <w:tcPr>
            <w:tcW w:w="3968" w:type="dxa"/>
          </w:tcPr>
          <w:p>
            <w:pPr>
              <w:pStyle w:val="0"/>
            </w:pPr>
            <w:r>
              <w:rPr>
                <w:sz w:val="24"/>
              </w:rPr>
              <w:t xml:space="preserve">Медицинский психолог</w:t>
            </w:r>
          </w:p>
        </w:tc>
        <w:tc>
          <w:tcPr>
            <w:tcW w:w="4535" w:type="dxa"/>
          </w:tcPr>
          <w:p>
            <w:pPr>
              <w:pStyle w:val="0"/>
            </w:pPr>
            <w:r>
              <w:rPr>
                <w:sz w:val="24"/>
              </w:rPr>
              <w:t xml:space="preserve">1 должность</w:t>
            </w:r>
          </w:p>
          <w:p>
            <w:pPr>
              <w:pStyle w:val="0"/>
            </w:pPr>
            <w:r>
              <w:rPr>
                <w:sz w:val="24"/>
              </w:rPr>
              <w:t xml:space="preserve">(в случае отсутствия медицинского психолога в медицинской организации, в структуре которой создано отделение)</w:t>
            </w:r>
          </w:p>
        </w:tc>
      </w:tr>
      <w:tr>
        <w:tc>
          <w:tcPr>
            <w:tcW w:w="566" w:type="dxa"/>
          </w:tcPr>
          <w:p>
            <w:pPr>
              <w:pStyle w:val="0"/>
              <w:jc w:val="center"/>
            </w:pPr>
            <w:r>
              <w:rPr>
                <w:sz w:val="24"/>
              </w:rPr>
              <w:t xml:space="preserve">5.</w:t>
            </w:r>
          </w:p>
        </w:tc>
        <w:tc>
          <w:tcPr>
            <w:tcW w:w="3968" w:type="dxa"/>
          </w:tcPr>
          <w:p>
            <w:pPr>
              <w:pStyle w:val="0"/>
            </w:pPr>
            <w:r>
              <w:rPr>
                <w:sz w:val="24"/>
              </w:rPr>
              <w:t xml:space="preserve">Врач-анестезиолог-реаниматолог</w:t>
            </w:r>
          </w:p>
        </w:tc>
        <w:tc>
          <w:tcPr>
            <w:tcW w:w="4535" w:type="dxa"/>
          </w:tcPr>
          <w:p>
            <w:pPr>
              <w:pStyle w:val="0"/>
            </w:pPr>
            <w:r>
              <w:rPr>
                <w:sz w:val="24"/>
              </w:rPr>
              <w:t xml:space="preserve">0,5 должности</w:t>
            </w:r>
          </w:p>
        </w:tc>
      </w:tr>
      <w:tr>
        <w:tc>
          <w:tcPr>
            <w:tcW w:w="566" w:type="dxa"/>
          </w:tcPr>
          <w:p>
            <w:pPr>
              <w:pStyle w:val="0"/>
              <w:jc w:val="center"/>
            </w:pPr>
            <w:r>
              <w:rPr>
                <w:sz w:val="24"/>
              </w:rPr>
              <w:t xml:space="preserve">6.</w:t>
            </w:r>
          </w:p>
        </w:tc>
        <w:tc>
          <w:tcPr>
            <w:tcW w:w="3968" w:type="dxa"/>
          </w:tcPr>
          <w:p>
            <w:pPr>
              <w:pStyle w:val="0"/>
            </w:pPr>
            <w:r>
              <w:rPr>
                <w:sz w:val="24"/>
              </w:rPr>
              <w:t xml:space="preserve">Фельдшер</w:t>
            </w:r>
          </w:p>
        </w:tc>
        <w:tc>
          <w:tcPr>
            <w:tcW w:w="4535" w:type="dxa"/>
          </w:tcPr>
          <w:p>
            <w:pPr>
              <w:pStyle w:val="0"/>
            </w:pPr>
            <w:r>
              <w:rPr>
                <w:sz w:val="24"/>
              </w:rPr>
              <w:t xml:space="preserve">2 должности на 1 должность врача по паллиативной медицинской помощи</w:t>
            </w:r>
          </w:p>
        </w:tc>
      </w:tr>
      <w:tr>
        <w:tc>
          <w:tcPr>
            <w:tcW w:w="566" w:type="dxa"/>
          </w:tcPr>
          <w:p>
            <w:pPr>
              <w:pStyle w:val="0"/>
              <w:jc w:val="center"/>
            </w:pPr>
            <w:r>
              <w:rPr>
                <w:sz w:val="24"/>
              </w:rPr>
              <w:t xml:space="preserve">7.</w:t>
            </w:r>
          </w:p>
        </w:tc>
        <w:tc>
          <w:tcPr>
            <w:tcW w:w="3968" w:type="dxa"/>
          </w:tcPr>
          <w:p>
            <w:pPr>
              <w:pStyle w:val="0"/>
              <w:jc w:val="both"/>
            </w:pPr>
            <w:r>
              <w:rPr>
                <w:sz w:val="24"/>
              </w:rPr>
              <w:t xml:space="preserve">Старшая медицинская сестра (старший медицинский брат)</w:t>
            </w:r>
          </w:p>
        </w:tc>
        <w:tc>
          <w:tcPr>
            <w:tcW w:w="4535" w:type="dxa"/>
          </w:tcPr>
          <w:p>
            <w:pPr>
              <w:pStyle w:val="0"/>
            </w:pPr>
            <w:r>
              <w:rPr>
                <w:sz w:val="24"/>
              </w:rPr>
              <w:t xml:space="preserve">1 должность</w:t>
            </w:r>
          </w:p>
        </w:tc>
      </w:tr>
      <w:tr>
        <w:tc>
          <w:tcPr>
            <w:tcW w:w="566" w:type="dxa"/>
          </w:tcPr>
          <w:p>
            <w:pPr>
              <w:pStyle w:val="0"/>
              <w:jc w:val="center"/>
            </w:pPr>
            <w:r>
              <w:rPr>
                <w:sz w:val="24"/>
              </w:rPr>
              <w:t xml:space="preserve">8.</w:t>
            </w:r>
          </w:p>
        </w:tc>
        <w:tc>
          <w:tcPr>
            <w:tcW w:w="3968" w:type="dxa"/>
          </w:tcPr>
          <w:p>
            <w:pPr>
              <w:pStyle w:val="0"/>
            </w:pPr>
            <w:r>
              <w:rPr>
                <w:sz w:val="24"/>
              </w:rPr>
              <w:t xml:space="preserve">Медицинская сестра (медицинский брат) или медицинская сестра по паллиативной медицинской помощи (медицинский брат по паллиативной медицинской помощи)</w:t>
            </w:r>
          </w:p>
        </w:tc>
        <w:tc>
          <w:tcPr>
            <w:tcW w:w="4535" w:type="dxa"/>
            <w:vAlign w:val="center"/>
          </w:tcPr>
          <w:p>
            <w:pPr>
              <w:pStyle w:val="0"/>
            </w:pPr>
            <w:r>
              <w:rPr>
                <w:sz w:val="24"/>
              </w:rPr>
              <w:t xml:space="preserve">2 должности на 1 должность врача по паллиативной медицинской помощи</w:t>
            </w:r>
          </w:p>
        </w:tc>
      </w:tr>
      <w:tr>
        <w:tc>
          <w:tcPr>
            <w:tcW w:w="566" w:type="dxa"/>
          </w:tcPr>
          <w:p>
            <w:pPr>
              <w:pStyle w:val="0"/>
              <w:jc w:val="center"/>
            </w:pPr>
            <w:r>
              <w:rPr>
                <w:sz w:val="24"/>
              </w:rPr>
              <w:t xml:space="preserve">9.</w:t>
            </w:r>
          </w:p>
        </w:tc>
        <w:tc>
          <w:tcPr>
            <w:tcW w:w="3968" w:type="dxa"/>
          </w:tcPr>
          <w:p>
            <w:pPr>
              <w:pStyle w:val="0"/>
            </w:pPr>
            <w:r>
              <w:rPr>
                <w:sz w:val="24"/>
              </w:rPr>
              <w:t xml:space="preserve">Медицинский регистратор</w:t>
            </w:r>
          </w:p>
        </w:tc>
        <w:tc>
          <w:tcPr>
            <w:tcW w:w="4535" w:type="dxa"/>
          </w:tcPr>
          <w:p>
            <w:pPr>
              <w:pStyle w:val="0"/>
            </w:pPr>
            <w:r>
              <w:rPr>
                <w:sz w:val="24"/>
              </w:rPr>
              <w:t xml:space="preserve">1 должность</w:t>
            </w:r>
          </w:p>
        </w:tc>
      </w:tr>
      <w:tr>
        <w:tc>
          <w:tcPr>
            <w:tcW w:w="566" w:type="dxa"/>
          </w:tcPr>
          <w:p>
            <w:pPr>
              <w:pStyle w:val="0"/>
              <w:jc w:val="center"/>
            </w:pPr>
            <w:r>
              <w:rPr>
                <w:sz w:val="24"/>
              </w:rPr>
              <w:t xml:space="preserve">10.</w:t>
            </w:r>
          </w:p>
        </w:tc>
        <w:tc>
          <w:tcPr>
            <w:tcW w:w="3968" w:type="dxa"/>
          </w:tcPr>
          <w:p>
            <w:pPr>
              <w:pStyle w:val="0"/>
              <w:jc w:val="both"/>
            </w:pPr>
            <w:r>
              <w:rPr>
                <w:sz w:val="24"/>
              </w:rPr>
              <w:t xml:space="preserve">Младшая медицинская сестра по уходу за больными (младший медицинский брат по уходу за больными)</w:t>
            </w:r>
          </w:p>
        </w:tc>
        <w:tc>
          <w:tcPr>
            <w:tcW w:w="4535" w:type="dxa"/>
          </w:tcPr>
          <w:p>
            <w:pPr>
              <w:pStyle w:val="0"/>
            </w:pPr>
            <w:r>
              <w:rPr>
                <w:sz w:val="24"/>
              </w:rPr>
              <w:t xml:space="preserve">2 должности на 1 должность врача по паллиативной медицинской помощи</w:t>
            </w:r>
          </w:p>
        </w:tc>
      </w:tr>
      <w:tr>
        <w:tc>
          <w:tcPr>
            <w:tcW w:w="566" w:type="dxa"/>
          </w:tcPr>
          <w:p>
            <w:pPr>
              <w:pStyle w:val="0"/>
              <w:jc w:val="center"/>
            </w:pPr>
            <w:r>
              <w:rPr>
                <w:sz w:val="24"/>
              </w:rPr>
              <w:t xml:space="preserve">11.</w:t>
            </w:r>
          </w:p>
        </w:tc>
        <w:tc>
          <w:tcPr>
            <w:tcW w:w="3968" w:type="dxa"/>
          </w:tcPr>
          <w:p>
            <w:pPr>
              <w:pStyle w:val="0"/>
            </w:pPr>
            <w:r>
              <w:rPr>
                <w:sz w:val="24"/>
              </w:rPr>
              <w:t xml:space="preserve">Санитар (санитарка)</w:t>
            </w:r>
          </w:p>
        </w:tc>
        <w:tc>
          <w:tcPr>
            <w:tcW w:w="4535" w:type="dxa"/>
          </w:tcPr>
          <w:p>
            <w:pPr>
              <w:pStyle w:val="0"/>
            </w:pPr>
            <w:r>
              <w:rPr>
                <w:sz w:val="24"/>
              </w:rPr>
              <w:t xml:space="preserve">0,5 должности</w:t>
            </w:r>
          </w:p>
        </w:tc>
      </w:tr>
      <w:tr>
        <w:tc>
          <w:tcPr>
            <w:tcW w:w="566" w:type="dxa"/>
          </w:tcPr>
          <w:p>
            <w:pPr>
              <w:pStyle w:val="0"/>
              <w:jc w:val="center"/>
            </w:pPr>
            <w:r>
              <w:rPr>
                <w:sz w:val="24"/>
              </w:rPr>
              <w:t xml:space="preserve">12.</w:t>
            </w:r>
          </w:p>
        </w:tc>
        <w:tc>
          <w:tcPr>
            <w:tcW w:w="3968" w:type="dxa"/>
          </w:tcPr>
          <w:p>
            <w:pPr>
              <w:pStyle w:val="0"/>
            </w:pPr>
            <w:r>
              <w:rPr>
                <w:sz w:val="24"/>
              </w:rPr>
              <w:t xml:space="preserve">Социальный работник</w:t>
            </w:r>
          </w:p>
        </w:tc>
        <w:tc>
          <w:tcPr>
            <w:tcW w:w="4535"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583" w:name="P583"/>
    <w:bookmarkEnd w:id="583"/>
    <w:p>
      <w:pPr>
        <w:pStyle w:val="2"/>
        <w:jc w:val="center"/>
      </w:pPr>
      <w:r>
        <w:rPr>
          <w:sz w:val="24"/>
        </w:rPr>
        <w:t xml:space="preserve">СТАНДАРТ</w:t>
      </w:r>
    </w:p>
    <w:p>
      <w:pPr>
        <w:pStyle w:val="2"/>
        <w:jc w:val="center"/>
      </w:pPr>
      <w:r>
        <w:rPr>
          <w:sz w:val="24"/>
        </w:rPr>
        <w:t xml:space="preserve">ОСНАЩЕНИЯ ОТДЕЛЕНИЯ ВЫЕЗДНОЙ ПАТРОНАЖНОЙ ПАЛЛИАТИВНОЙ</w:t>
      </w:r>
    </w:p>
    <w:p>
      <w:pPr>
        <w:pStyle w:val="2"/>
        <w:jc w:val="center"/>
      </w:pPr>
      <w:r>
        <w:rPr>
          <w:sz w:val="24"/>
        </w:rPr>
        <w:t xml:space="preserve">МЕДИЦИНСКОЙ ПОМОЩИ ВЗРОСЛЫМ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4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640"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4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выездных патронажных бригад</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300680</w:t>
            </w:r>
          </w:p>
        </w:tc>
        <w:tc>
          <w:tcPr>
            <w:tcW w:w="4025" w:type="dxa"/>
          </w:tcPr>
          <w:p>
            <w:pPr>
              <w:pStyle w:val="0"/>
            </w:pPr>
            <w:r>
              <w:rPr>
                <w:sz w:val="24"/>
              </w:rPr>
              <w:t xml:space="preserve">Система мониторинга глюкозы в крови для домашнего использования/использования у постели больного ИВД</w:t>
            </w:r>
          </w:p>
        </w:tc>
        <w:tc>
          <w:tcPr>
            <w:tcW w:w="2834" w:type="dxa"/>
            <w:vAlign w:val="center"/>
            <w:vMerge w:val="restart"/>
          </w:tcPr>
          <w:p>
            <w:pPr>
              <w:pStyle w:val="0"/>
            </w:pPr>
            <w:r>
              <w:rPr>
                <w:sz w:val="24"/>
              </w:rPr>
              <w:t xml:space="preserve">Анализатор глюкозы в крови</w:t>
            </w:r>
          </w:p>
        </w:tc>
        <w:tc>
          <w:tcPr>
            <w:tcW w:w="2721" w:type="dxa"/>
            <w:vAlign w:val="center"/>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 и по числу выездных патронажных бригад</w:t>
            </w:r>
          </w:p>
        </w:tc>
      </w:tr>
      <w:tr>
        <w:tc>
          <w:tcPr>
            <w:vMerge w:val="continue"/>
          </w:tcPr>
          <w:p/>
        </w:tc>
        <w:tc>
          <w:tcPr>
            <w:tcW w:w="1984" w:type="dxa"/>
          </w:tcPr>
          <w:p>
            <w:pPr>
              <w:pStyle w:val="0"/>
            </w:pPr>
            <w:r>
              <w:rPr>
                <w:sz w:val="24"/>
              </w:rPr>
              <w:t xml:space="preserve">300690</w:t>
            </w:r>
          </w:p>
        </w:tc>
        <w:tc>
          <w:tcPr>
            <w:tcW w:w="4025" w:type="dxa"/>
          </w:tcPr>
          <w:p>
            <w:pPr>
              <w:pStyle w:val="0"/>
            </w:pPr>
            <w:r>
              <w:rPr>
                <w:sz w:val="24"/>
              </w:rPr>
              <w:t xml:space="preserve">Глюкометр для индивидуального использования/использования у постели больного ИВД, питание от батареи</w:t>
            </w:r>
          </w:p>
        </w:tc>
        <w:tc>
          <w:tcPr>
            <w:vMerge w:val="continue"/>
          </w:tcPr>
          <w:p/>
        </w:tc>
        <w:tc>
          <w:tcPr>
            <w:vMerge w:val="continue"/>
          </w:tcPr>
          <w:p/>
        </w:tc>
      </w:tr>
      <w:tr>
        <w:tc>
          <w:tcPr>
            <w:vMerge w:val="continue"/>
          </w:tcPr>
          <w:p/>
        </w:tc>
        <w:tc>
          <w:tcPr>
            <w:tcW w:w="1984" w:type="dxa"/>
          </w:tcPr>
          <w:p>
            <w:pPr>
              <w:pStyle w:val="0"/>
            </w:pPr>
            <w:r>
              <w:rPr>
                <w:sz w:val="24"/>
              </w:rPr>
              <w:t xml:space="preserve">344110</w:t>
            </w:r>
          </w:p>
        </w:tc>
        <w:tc>
          <w:tcPr>
            <w:tcW w:w="4025" w:type="dxa"/>
          </w:tcPr>
          <w:p>
            <w:pPr>
              <w:pStyle w:val="0"/>
            </w:pPr>
            <w:r>
              <w:rPr>
                <w:sz w:val="24"/>
              </w:rPr>
              <w:t xml:space="preserve">Система мониторинга глюкозы ИВД, для домашнего использования</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по числу выездных патронажных бригад</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по числу выездных патронажных бригад</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tcPr>
          <w:p>
            <w:pPr>
              <w:pStyle w:val="0"/>
              <w:jc w:val="center"/>
            </w:pPr>
            <w:r>
              <w:rPr>
                <w:sz w:val="24"/>
              </w:rPr>
              <w:t xml:space="preserve">5</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по числу выездных патронажных бригад</w:t>
            </w:r>
          </w:p>
        </w:tc>
      </w:tr>
      <w:tr>
        <w:tc>
          <w:tcPr>
            <w:tcW w:w="2040" w:type="dxa"/>
          </w:tcPr>
          <w:p>
            <w:pPr>
              <w:pStyle w:val="0"/>
              <w:jc w:val="center"/>
            </w:pPr>
            <w:r>
              <w:rPr>
                <w:sz w:val="24"/>
              </w:rPr>
              <w:t xml:space="preserve">6</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tcPr>
          <w:p>
            <w:pPr>
              <w:pStyle w:val="0"/>
            </w:pPr>
            <w:r>
              <w:rPr>
                <w:sz w:val="24"/>
              </w:rPr>
              <w:t xml:space="preserve">Концентратор кислородный портативный</w:t>
            </w:r>
          </w:p>
        </w:tc>
        <w:tc>
          <w:tcPr>
            <w:tcW w:w="2721" w:type="dxa"/>
            <w:vAlign w:val="center"/>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640" w:name="P640"/>
    <w:bookmarkEnd w:id="640"/>
    <w:p>
      <w:pPr>
        <w:pStyle w:val="0"/>
        <w:spacing w:before="240" w:line-rule="auto"/>
        <w:ind w:firstLine="540"/>
        <w:jc w:val="both"/>
      </w:pPr>
      <w:r>
        <w:rPr>
          <w:sz w:val="24"/>
        </w:rPr>
        <w:t xml:space="preserve">&lt;1&gt; </w:t>
      </w:r>
      <w:hyperlink w:history="0" r:id="rId5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выездной патронажной бригады с персональным компьютером и выходом в информационно-коммуникационную сеть "Интернет"</w:t>
            </w:r>
          </w:p>
        </w:tc>
        <w:tc>
          <w:tcPr>
            <w:tcW w:w="1984" w:type="dxa"/>
            <w:vAlign w:val="center"/>
          </w:tcPr>
          <w:p>
            <w:pPr>
              <w:pStyle w:val="0"/>
              <w:jc w:val="center"/>
            </w:pPr>
            <w:r>
              <w:rPr>
                <w:sz w:val="24"/>
              </w:rPr>
              <w:t xml:space="preserve">1 или по числу выездных патронажных бригад</w:t>
            </w:r>
          </w:p>
        </w:tc>
      </w:tr>
      <w:tr>
        <w:tc>
          <w:tcPr>
            <w:tcW w:w="566" w:type="dxa"/>
          </w:tcPr>
          <w:p>
            <w:pPr>
              <w:pStyle w:val="0"/>
              <w:jc w:val="center"/>
            </w:pPr>
            <w:r>
              <w:rPr>
                <w:sz w:val="24"/>
              </w:rPr>
              <w:t xml:space="preserve">4</w:t>
            </w:r>
          </w:p>
        </w:tc>
        <w:tc>
          <w:tcPr>
            <w:tcW w:w="6519" w:type="dxa"/>
          </w:tcPr>
          <w:p>
            <w:pPr>
              <w:pStyle w:val="0"/>
              <w:jc w:val="both"/>
            </w:pPr>
            <w:r>
              <w:rPr>
                <w:sz w:val="24"/>
              </w:rPr>
              <w:t xml:space="preserve">Автомобильный транспорт</w:t>
            </w:r>
          </w:p>
        </w:tc>
        <w:tc>
          <w:tcPr>
            <w:tcW w:w="1984" w:type="dxa"/>
            <w:vAlign w:val="center"/>
          </w:tcPr>
          <w:p>
            <w:pPr>
              <w:pStyle w:val="0"/>
              <w:jc w:val="center"/>
            </w:pPr>
            <w:r>
              <w:rPr>
                <w:sz w:val="24"/>
              </w:rPr>
              <w:t xml:space="preserve">не менее 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ОТДЕЛЕНИЯ ПАЛЛИАТИВНОЙ МЕДИЦИНСКОЙ</w:t>
      </w:r>
    </w:p>
    <w:p>
      <w:pPr>
        <w:pStyle w:val="2"/>
        <w:jc w:val="center"/>
      </w:pPr>
      <w:r>
        <w:rPr>
          <w:sz w:val="24"/>
        </w:rPr>
        <w:t xml:space="preserve">ПОМОЩИ ВЗРОСЛЫМ</w:t>
      </w:r>
    </w:p>
    <w:p>
      <w:pPr>
        <w:pStyle w:val="0"/>
        <w:jc w:val="both"/>
      </w:pPr>
      <w:r>
        <w:rPr>
          <w:sz w:val="24"/>
        </w:rPr>
      </w:r>
    </w:p>
    <w:p>
      <w:pPr>
        <w:pStyle w:val="0"/>
        <w:ind w:firstLine="540"/>
        <w:jc w:val="both"/>
      </w:pPr>
      <w:r>
        <w:rPr>
          <w:sz w:val="24"/>
        </w:rPr>
        <w:t xml:space="preserve">1. Отделение паллиативной медицинской помощи взрослым (далее - Отделение) является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взрослым в стационарных условиях.</w:t>
      </w:r>
    </w:p>
    <w:p>
      <w:pPr>
        <w:pStyle w:val="0"/>
        <w:spacing w:before="240" w:line-rule="auto"/>
        <w:ind w:firstLine="540"/>
        <w:jc w:val="both"/>
      </w:pPr>
      <w:r>
        <w:rPr>
          <w:sz w:val="24"/>
        </w:rPr>
        <w:t xml:space="preserve">2. Отделение возглавляет заведующий Отделением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40" w:line-rule="auto"/>
        <w:ind w:firstLine="540"/>
        <w:jc w:val="both"/>
      </w:pPr>
      <w:r>
        <w:rPr>
          <w:sz w:val="24"/>
        </w:rPr>
        <w:t xml:space="preserve">3. На должность заведующего Отделением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51"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52"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4. На должность врача по паллиативной медицинской помощи Отделения назначается специалист, соответствующий Квалификационным требованиям, а также требованиям Профессионального </w:t>
      </w:r>
      <w:hyperlink w:history="0" r:id="rId53"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с учетом рекомендуемых штатных нормативов Отделения, предусмотренных </w:t>
      </w:r>
      <w:hyperlink w:history="0" w:anchor="P760" w:tooltip="РЕКОМЕНДУЕМЫЕ ШТАТНЫЕ НОРМАТИВЫ">
        <w:r>
          <w:rPr>
            <w:sz w:val="24"/>
            <w:color w:val="0000ff"/>
          </w:rPr>
          <w:t xml:space="preserve">приложением N 9</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6. Рекомендуемые штатные нормативы Отделения, предусмотренные </w:t>
      </w:r>
      <w:hyperlink w:history="0" w:anchor="P760" w:tooltip="РЕКОМЕНДУЕМЫЕ ШТАТНЫЕ НОРМАТИВЫ">
        <w:r>
          <w:rPr>
            <w:sz w:val="24"/>
            <w:color w:val="0000ff"/>
          </w:rPr>
          <w:t xml:space="preserve">приложением N 9</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7. Отделение оснащается оборудованием в соответствии со стандартом оснащения Отделения, предусмотренным </w:t>
      </w:r>
      <w:hyperlink w:history="0" w:anchor="P826" w:tooltip="СТАНДАРТ">
        <w:r>
          <w:rPr>
            <w:sz w:val="24"/>
            <w:color w:val="0000ff"/>
          </w:rPr>
          <w:t xml:space="preserve">приложением N 10</w:t>
        </w:r>
      </w:hyperlink>
      <w:r>
        <w:rPr>
          <w:sz w:val="24"/>
        </w:rPr>
        <w:t xml:space="preserve"> к Положению.</w:t>
      </w:r>
    </w:p>
    <w:p>
      <w:pPr>
        <w:pStyle w:val="0"/>
        <w:spacing w:before="240" w:line-rule="auto"/>
        <w:ind w:firstLine="540"/>
        <w:jc w:val="both"/>
      </w:pPr>
      <w:r>
        <w:rPr>
          <w:sz w:val="24"/>
        </w:rPr>
        <w:t xml:space="preserve">8. Отделение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взрослым в стационарных условиях;</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54"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&lt;3&gt;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взрослым,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в том числе проживающим в стационарных организациях социального обслуживания,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5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5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взрослым в амбулаторных и стационарных условиях.</w:t>
      </w:r>
    </w:p>
    <w:p>
      <w:pPr>
        <w:pStyle w:val="0"/>
        <w:spacing w:before="240" w:line-rule="auto"/>
        <w:ind w:firstLine="540"/>
        <w:jc w:val="both"/>
      </w:pPr>
      <w:r>
        <w:rPr>
          <w:sz w:val="24"/>
        </w:rPr>
        <w:t xml:space="preserve">9. Основные медицинские показания к оказанию паллиативной специализированной медицинской помощи взрослым в Отделении:</w:t>
      </w:r>
    </w:p>
    <w:p>
      <w:pPr>
        <w:pStyle w:val="0"/>
        <w:spacing w:before="240" w:line-rule="auto"/>
        <w:ind w:firstLine="540"/>
        <w:jc w:val="both"/>
      </w:pPr>
      <w:r>
        <w:rPr>
          <w:sz w:val="24"/>
        </w:rPr>
        <w:t xml:space="preserve">выраженный болевой синдром, не поддающийся лечению в амбулаторных условиях, в том числе на дому, или в стационарных организациях социального обслуживания;</w:t>
      </w:r>
    </w:p>
    <w:p>
      <w:pPr>
        <w:pStyle w:val="0"/>
        <w:spacing w:before="240" w:line-rule="auto"/>
        <w:ind w:firstLine="540"/>
        <w:jc w:val="both"/>
      </w:pPr>
      <w:r>
        <w:rPr>
          <w:sz w:val="24"/>
        </w:rPr>
        <w:t xml:space="preserve">тяжелые проявления заболеваний, требующие симптоматического лечения под наблюдением врача в стационарных условиях;</w:t>
      </w:r>
    </w:p>
    <w:p>
      <w:pPr>
        <w:pStyle w:val="0"/>
        <w:spacing w:before="240" w:line-rule="auto"/>
        <w:ind w:firstLine="540"/>
        <w:jc w:val="both"/>
      </w:pPr>
      <w:r>
        <w:rPr>
          <w:sz w:val="24"/>
        </w:rPr>
        <w:t xml:space="preserve">необходимость подбора схемы терапии для продолжения лечения на дому;</w:t>
      </w:r>
    </w:p>
    <w:p>
      <w:pPr>
        <w:pStyle w:val="0"/>
        <w:spacing w:before="240" w:line-rule="auto"/>
        <w:ind w:firstLine="540"/>
        <w:jc w:val="both"/>
      </w:pPr>
      <w:r>
        <w:rPr>
          <w:sz w:val="24"/>
        </w:rPr>
        <w:t xml:space="preserve">необходимость проведения медицинских вмешательств, осуществление которых невозможно в амбулаторных условиях, в том числе на дому.</w:t>
      </w:r>
    </w:p>
    <w:p>
      <w:pPr>
        <w:pStyle w:val="0"/>
        <w:spacing w:before="240" w:line-rule="auto"/>
        <w:ind w:firstLine="540"/>
        <w:jc w:val="both"/>
      </w:pPr>
      <w:r>
        <w:rPr>
          <w:sz w:val="24"/>
        </w:rPr>
        <w:t xml:space="preserve">10. Рекомендуемая коечная мощность Отделения - не более 30 коек.</w:t>
      </w:r>
    </w:p>
    <w:p>
      <w:pPr>
        <w:pStyle w:val="0"/>
        <w:spacing w:before="240" w:line-rule="auto"/>
        <w:ind w:firstLine="540"/>
        <w:jc w:val="both"/>
      </w:pPr>
      <w:r>
        <w:rPr>
          <w:sz w:val="24"/>
        </w:rPr>
        <w:t xml:space="preserve">11. В Отделении рекомендуется предусматривать:</w:t>
      </w:r>
    </w:p>
    <w:p>
      <w:pPr>
        <w:pStyle w:val="0"/>
        <w:spacing w:before="240" w:line-rule="auto"/>
        <w:ind w:firstLine="540"/>
        <w:jc w:val="both"/>
      </w:pPr>
      <w:r>
        <w:rPr>
          <w:sz w:val="24"/>
        </w:rPr>
        <w:t xml:space="preserve">смотровой кабинет;</w:t>
      </w:r>
    </w:p>
    <w:p>
      <w:pPr>
        <w:pStyle w:val="0"/>
        <w:spacing w:before="240" w:line-rule="auto"/>
        <w:ind w:firstLine="540"/>
        <w:jc w:val="both"/>
      </w:pPr>
      <w:r>
        <w:rPr>
          <w:sz w:val="24"/>
        </w:rPr>
        <w:t xml:space="preserve">кабинеты с рабочими местами врачей-специалистов и других специалистов;</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кабинет заведующего Отделением - врача по паллиативной медицинской помощи;</w:t>
      </w:r>
    </w:p>
    <w:p>
      <w:pPr>
        <w:pStyle w:val="0"/>
        <w:spacing w:before="240" w:line-rule="auto"/>
        <w:ind w:firstLine="540"/>
        <w:jc w:val="both"/>
      </w:pPr>
      <w:r>
        <w:rPr>
          <w:sz w:val="24"/>
        </w:rPr>
        <w:t xml:space="preserve">помещение для медицинских работников со средним профессиональным образованием;</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комнату для хранения медицинского оборудования;</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буфетную и раздаточную;</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душевую и туалет для медицинских работников;</w:t>
      </w:r>
    </w:p>
    <w:p>
      <w:pPr>
        <w:pStyle w:val="0"/>
        <w:spacing w:before="240" w:line-rule="auto"/>
        <w:ind w:firstLine="540"/>
        <w:jc w:val="both"/>
      </w:pPr>
      <w:r>
        <w:rPr>
          <w:sz w:val="24"/>
        </w:rPr>
        <w:t xml:space="preserve">душевые и туалеты для пациентов;</w:t>
      </w:r>
    </w:p>
    <w:p>
      <w:pPr>
        <w:pStyle w:val="0"/>
        <w:spacing w:before="240" w:line-rule="auto"/>
        <w:ind w:firstLine="540"/>
        <w:jc w:val="both"/>
      </w:pPr>
      <w:r>
        <w:rPr>
          <w:sz w:val="24"/>
        </w:rPr>
        <w:t xml:space="preserve">помещение для санитарной обработки;</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помещение для психологической разгрузки.</w:t>
      </w:r>
    </w:p>
    <w:p>
      <w:pPr>
        <w:pStyle w:val="0"/>
        <w:spacing w:before="240" w:line-rule="auto"/>
        <w:ind w:firstLine="540"/>
        <w:jc w:val="both"/>
      </w:pPr>
      <w:r>
        <w:rPr>
          <w:sz w:val="24"/>
        </w:rPr>
        <w:t xml:space="preserve">12.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spacing w:before="240" w:line-rule="auto"/>
        <w:ind w:firstLine="540"/>
        <w:jc w:val="both"/>
      </w:pPr>
      <w:r>
        <w:rPr>
          <w:sz w:val="24"/>
        </w:rPr>
        <w:t xml:space="preserve">13. В Отделении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медицинской организации, в соответствии с </w:t>
      </w:r>
      <w:hyperlink w:history="0" r:id="rId5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Отделении рекомендуется предусмотреть планировочные решения внутренних пространств, обеспечивающие пребывание родственников с пациентом.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760" w:name="P760"/>
    <w:bookmarkEnd w:id="760"/>
    <w:p>
      <w:pPr>
        <w:pStyle w:val="2"/>
        <w:jc w:val="center"/>
      </w:pPr>
      <w:r>
        <w:rPr>
          <w:sz w:val="24"/>
        </w:rPr>
        <w:t xml:space="preserve">РЕКОМЕНДУЕМЫЕ ШТАТНЫЕ НОРМАТИВЫ</w:t>
      </w:r>
    </w:p>
    <w:p>
      <w:pPr>
        <w:pStyle w:val="2"/>
        <w:jc w:val="center"/>
      </w:pPr>
      <w:r>
        <w:rPr>
          <w:sz w:val="24"/>
        </w:rPr>
        <w:t xml:space="preserve">ОТДЕЛЕНИЯ ПАЛЛИАТИВНОЙ МЕДИЦИНСКОЙ ПОМОЩИ ВЗРОСЛЫМ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отделением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w:t>
            </w:r>
          </w:p>
          <w:p>
            <w:pPr>
              <w:pStyle w:val="0"/>
            </w:pPr>
            <w:r>
              <w:rPr>
                <w:sz w:val="24"/>
              </w:rPr>
              <w:t xml:space="preserve">5,2 должности на 30 коек</w:t>
            </w:r>
          </w:p>
          <w:p>
            <w:pPr>
              <w:pStyle w:val="0"/>
            </w:pPr>
            <w:r>
              <w:rPr>
                <w:sz w:val="24"/>
              </w:rPr>
              <w:t xml:space="preserve">(для организации работы 1 круглосуточного поста на 30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4.</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5.</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6.</w:t>
            </w:r>
          </w:p>
        </w:tc>
        <w:tc>
          <w:tcPr>
            <w:tcW w:w="4875" w:type="dxa"/>
          </w:tcPr>
          <w:p>
            <w:pPr>
              <w:pStyle w:val="0"/>
              <w:jc w:val="both"/>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7.</w:t>
            </w:r>
          </w:p>
        </w:tc>
        <w:tc>
          <w:tcPr>
            <w:tcW w:w="4875" w:type="dxa"/>
          </w:tcPr>
          <w:p>
            <w:pPr>
              <w:pStyle w:val="0"/>
              <w:jc w:val="both"/>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8.</w:t>
            </w:r>
          </w:p>
        </w:tc>
        <w:tc>
          <w:tcPr>
            <w:tcW w:w="4875" w:type="dxa"/>
          </w:tcPr>
          <w:p>
            <w:pPr>
              <w:pStyle w:val="0"/>
              <w:jc w:val="both"/>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9.</w:t>
            </w:r>
          </w:p>
        </w:tc>
        <w:tc>
          <w:tcPr>
            <w:tcW w:w="4875" w:type="dxa"/>
          </w:tcPr>
          <w:p>
            <w:pPr>
              <w:pStyle w:val="0"/>
              <w:jc w:val="both"/>
            </w:pPr>
            <w:r>
              <w:rPr>
                <w:sz w:val="24"/>
              </w:rPr>
              <w:t xml:space="preserve">Медицинская сестра по массажу (медицинский брат по массажу)</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10.</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11.</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 на 30 коек (для работы в процедурной и перевязочной)</w:t>
            </w:r>
          </w:p>
        </w:tc>
      </w:tr>
      <w:tr>
        <w:tc>
          <w:tcPr>
            <w:tcW w:w="566" w:type="dxa"/>
          </w:tcPr>
          <w:p>
            <w:pPr>
              <w:pStyle w:val="0"/>
              <w:jc w:val="center"/>
            </w:pPr>
            <w:r>
              <w:rPr>
                <w:sz w:val="24"/>
              </w:rPr>
              <w:t xml:space="preserve">12.</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826" w:name="P826"/>
    <w:bookmarkEnd w:id="826"/>
    <w:p>
      <w:pPr>
        <w:pStyle w:val="2"/>
        <w:jc w:val="center"/>
      </w:pPr>
      <w:r>
        <w:rPr>
          <w:sz w:val="24"/>
        </w:rPr>
        <w:t xml:space="preserve">СТАНДАРТ</w:t>
      </w:r>
    </w:p>
    <w:p>
      <w:pPr>
        <w:pStyle w:val="2"/>
        <w:jc w:val="center"/>
      </w:pPr>
      <w:r>
        <w:rPr>
          <w:sz w:val="24"/>
        </w:rPr>
        <w:t xml:space="preserve">ОСНАЩЕНИЯ ОТДЕЛЕНИЯ ПАЛЛИАТИВНОЙ МЕДИЦИНСКОЙ ПОМОЩИ ВЗРОСЛЫМ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5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1049"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5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1 на 1 врача по паллиативной медицинской помощи и по числу постов медицинской сестры (медицинского брата)</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208300</w:t>
            </w:r>
          </w:p>
        </w:tc>
        <w:tc>
          <w:tcPr>
            <w:tcW w:w="4025" w:type="dxa"/>
          </w:tcPr>
          <w:p>
            <w:pPr>
              <w:pStyle w:val="0"/>
            </w:pPr>
            <w:r>
              <w:rPr>
                <w:sz w:val="24"/>
              </w:rPr>
              <w:t xml:space="preserve">Кресло-коляска, с электродвигателем управляемая пациентом/сопровождающим лицом, с ручным рулевым управлением,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208340</w:t>
            </w:r>
          </w:p>
        </w:tc>
        <w:tc>
          <w:tcPr>
            <w:tcW w:w="4025" w:type="dxa"/>
          </w:tcPr>
          <w:p>
            <w:pPr>
              <w:pStyle w:val="0"/>
            </w:pPr>
            <w:r>
              <w:rPr>
                <w:sz w:val="24"/>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vMerge w:val="continue"/>
          </w:tcPr>
          <w:p/>
        </w:tc>
        <w:tc>
          <w:tcPr>
            <w:vMerge w:val="continue"/>
          </w:tcPr>
          <w:p/>
        </w:tc>
      </w:tr>
      <w:tr>
        <w:tc>
          <w:tcPr>
            <w:tcW w:w="2040" w:type="dxa"/>
            <w:vMerge w:val="restart"/>
          </w:tcPr>
          <w:p>
            <w:pPr>
              <w:pStyle w:val="0"/>
              <w:jc w:val="center"/>
            </w:pPr>
            <w:r>
              <w:rPr>
                <w:sz w:val="24"/>
              </w:rPr>
              <w:t xml:space="preserve">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Массажная кушетка</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vMerge w:val="continue"/>
          </w:tcPr>
          <w:p/>
        </w:tc>
        <w:tc>
          <w:tcPr>
            <w:tcW w:w="1984" w:type="dxa"/>
          </w:tcPr>
          <w:p>
            <w:pPr>
              <w:pStyle w:val="0"/>
            </w:pPr>
            <w:r>
              <w:rPr>
                <w:sz w:val="24"/>
              </w:rPr>
              <w:t xml:space="preserve">116940</w:t>
            </w:r>
          </w:p>
        </w:tc>
        <w:tc>
          <w:tcPr>
            <w:tcW w:w="4025" w:type="dxa"/>
          </w:tcPr>
          <w:p>
            <w:pPr>
              <w:pStyle w:val="0"/>
            </w:pPr>
            <w:r>
              <w:rPr>
                <w:sz w:val="24"/>
              </w:rPr>
              <w:t xml:space="preserve">Стол/кушетка массажный, с питанием от сети</w:t>
            </w:r>
          </w:p>
        </w:tc>
        <w:tc>
          <w:tcPr>
            <w:vMerge w:val="continue"/>
          </w:tcPr>
          <w:p/>
        </w:tc>
        <w:tc>
          <w:tcPr>
            <w:vMerge w:val="continue"/>
          </w:tcPr>
          <w:p/>
        </w:tc>
      </w:tr>
      <w:tr>
        <w:tc>
          <w:tcPr>
            <w:tcW w:w="2040" w:type="dxa"/>
          </w:tcPr>
          <w:p>
            <w:pPr>
              <w:pStyle w:val="0"/>
              <w:jc w:val="center"/>
            </w:pPr>
            <w:r>
              <w:rPr>
                <w:sz w:val="24"/>
              </w:rPr>
              <w:t xml:space="preserve">8</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10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vMerge w:val="restart"/>
          </w:tcPr>
          <w:p>
            <w:pPr>
              <w:pStyle w:val="0"/>
            </w:pPr>
            <w:r>
              <w:rPr>
                <w:sz w:val="24"/>
              </w:rPr>
              <w:t xml:space="preserve">Концентратор кислорода</w:t>
            </w:r>
          </w:p>
        </w:tc>
        <w:tc>
          <w:tcPr>
            <w:tcW w:w="2721" w:type="dxa"/>
            <w:vAlign w:val="center"/>
            <w:vMerge w:val="restart"/>
          </w:tcPr>
          <w:p>
            <w:pPr>
              <w:pStyle w:val="0"/>
              <w:jc w:val="center"/>
            </w:pPr>
            <w:r>
              <w:rPr>
                <w:sz w:val="24"/>
              </w:rPr>
              <w:t xml:space="preserve">не менее 1 (в случае отсутствия системы для централизованной подачи кислорода,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vMerge w:val="continue"/>
          </w:tcPr>
          <w:p/>
        </w:tc>
        <w:tc>
          <w:tcPr>
            <w:vMerge w:val="continue"/>
          </w:tcP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vMerge w:val="restart"/>
          </w:tcPr>
          <w:p>
            <w:pPr>
              <w:pStyle w:val="0"/>
            </w:pPr>
            <w:r>
              <w:rPr>
                <w:sz w:val="24"/>
              </w:rPr>
              <w:t xml:space="preserve">Аппарат для ингаляционной терапии переносной</w:t>
            </w:r>
          </w:p>
        </w:tc>
        <w:tc>
          <w:tcPr>
            <w:tcW w:w="2721" w:type="dxa"/>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213220</w:t>
            </w:r>
          </w:p>
        </w:tc>
        <w:tc>
          <w:tcPr>
            <w:tcW w:w="4025" w:type="dxa"/>
          </w:tcPr>
          <w:p>
            <w:pPr>
              <w:pStyle w:val="0"/>
            </w:pPr>
            <w:r>
              <w:rPr>
                <w:sz w:val="24"/>
              </w:rPr>
              <w:t xml:space="preserve">Небулайзер настольный, без подогрева</w:t>
            </w:r>
          </w:p>
        </w:tc>
        <w:tc>
          <w:tcPr>
            <w:vMerge w:val="continue"/>
          </w:tcPr>
          <w:p/>
        </w:tc>
        <w:tc>
          <w:tcPr>
            <w:vMerge w:val="continue"/>
          </w:tcPr>
          <w:p/>
        </w:tc>
      </w:tr>
      <w:tr>
        <w:tc>
          <w:tcPr>
            <w:vMerge w:val="continue"/>
          </w:tcPr>
          <w:p/>
        </w:tc>
        <w:tc>
          <w:tcPr>
            <w:tcW w:w="1984" w:type="dxa"/>
          </w:tcPr>
          <w:p>
            <w:pPr>
              <w:pStyle w:val="0"/>
            </w:pPr>
            <w:r>
              <w:rPr>
                <w:sz w:val="24"/>
              </w:rPr>
              <w:t xml:space="preserve">213210</w:t>
            </w:r>
          </w:p>
        </w:tc>
        <w:tc>
          <w:tcPr>
            <w:tcW w:w="4025" w:type="dxa"/>
          </w:tcPr>
          <w:p>
            <w:pPr>
              <w:pStyle w:val="0"/>
            </w:pPr>
            <w:r>
              <w:rPr>
                <w:sz w:val="24"/>
              </w:rPr>
              <w:t xml:space="preserve">Небулайзер настольный, с подогревом</w:t>
            </w:r>
          </w:p>
        </w:tc>
        <w:tc>
          <w:tcPr>
            <w:vMerge w:val="continue"/>
          </w:tcPr>
          <w:p/>
        </w:tc>
        <w:tc>
          <w:tcPr>
            <w:vMerge w:val="continue"/>
          </w:tcPr>
          <w:p/>
        </w:tc>
      </w:tr>
      <w:tr>
        <w:tc>
          <w:tcPr>
            <w:vMerge w:val="continue"/>
          </w:tcPr>
          <w:p/>
        </w:tc>
        <w:tc>
          <w:tcPr>
            <w:tcW w:w="1984" w:type="dxa"/>
          </w:tcPr>
          <w:p>
            <w:pPr>
              <w:pStyle w:val="0"/>
            </w:pPr>
            <w:r>
              <w:rPr>
                <w:sz w:val="24"/>
              </w:rPr>
              <w:t xml:space="preserve">262600</w:t>
            </w:r>
          </w:p>
        </w:tc>
        <w:tc>
          <w:tcPr>
            <w:tcW w:w="4025" w:type="dxa"/>
          </w:tcPr>
          <w:p>
            <w:pPr>
              <w:pStyle w:val="0"/>
            </w:pPr>
            <w:r>
              <w:rPr>
                <w:sz w:val="24"/>
              </w:rPr>
              <w:t xml:space="preserve">Ингалятор аэрозольный дозированный</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электроотсос</w:t>
            </w:r>
          </w:p>
        </w:tc>
        <w:tc>
          <w:tcPr>
            <w:tcW w:w="2721" w:type="dxa"/>
            <w:vAlign w:val="center"/>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358710</w:t>
            </w:r>
          </w:p>
        </w:tc>
        <w:tc>
          <w:tcPr>
            <w:tcW w:w="4025" w:type="dxa"/>
          </w:tcPr>
          <w:p>
            <w:pPr>
              <w:pStyle w:val="0"/>
            </w:pPr>
            <w:r>
              <w:rPr>
                <w:sz w:val="24"/>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84" w:type="dxa"/>
          </w:tcPr>
          <w:p>
            <w:pPr>
              <w:pStyle w:val="0"/>
            </w:pPr>
            <w:r>
              <w:rPr>
                <w:sz w:val="24"/>
              </w:rPr>
              <w:t xml:space="preserve">260650</w:t>
            </w:r>
          </w:p>
        </w:tc>
        <w:tc>
          <w:tcPr>
            <w:tcW w:w="4025" w:type="dxa"/>
          </w:tcPr>
          <w:p>
            <w:pPr>
              <w:pStyle w:val="0"/>
            </w:pPr>
            <w:r>
              <w:rPr>
                <w:sz w:val="24"/>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84" w:type="dxa"/>
          </w:tcPr>
          <w:p>
            <w:pPr>
              <w:pStyle w:val="0"/>
            </w:pPr>
            <w:r>
              <w:rPr>
                <w:sz w:val="24"/>
              </w:rPr>
              <w:t xml:space="preserve">358700</w:t>
            </w:r>
          </w:p>
        </w:tc>
        <w:tc>
          <w:tcPr>
            <w:tcW w:w="4025" w:type="dxa"/>
          </w:tcPr>
          <w:p>
            <w:pPr>
              <w:pStyle w:val="0"/>
            </w:pPr>
            <w:r>
              <w:rPr>
                <w:sz w:val="24"/>
              </w:rPr>
              <w:t xml:space="preserve">Система аспирационная хирургическая общего назначения, вакуумная</w:t>
            </w:r>
          </w:p>
        </w:tc>
        <w:tc>
          <w:tcPr>
            <w:vMerge w:val="continue"/>
          </w:tcPr>
          <w:p/>
        </w:tc>
        <w:tc>
          <w:tcPr>
            <w:vMerge w:val="continue"/>
          </w:tcPr>
          <w:p/>
        </w:tc>
      </w:tr>
      <w:tr>
        <w:tc>
          <w:tcPr>
            <w:tcW w:w="2040" w:type="dxa"/>
          </w:tcPr>
          <w:p>
            <w:pPr>
              <w:pStyle w:val="0"/>
              <w:jc w:val="center"/>
            </w:pPr>
            <w:r>
              <w:rPr>
                <w:sz w:val="24"/>
              </w:rPr>
              <w:t xml:space="preserve">13</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14</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tcPr>
          <w:p>
            <w:pPr>
              <w:pStyle w:val="0"/>
              <w:jc w:val="center"/>
            </w:pPr>
            <w:r>
              <w:rPr>
                <w:sz w:val="24"/>
              </w:rPr>
              <w:t xml:space="preserve">16</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147070</w:t>
            </w:r>
          </w:p>
        </w:tc>
        <w:tc>
          <w:tcPr>
            <w:tcW w:w="4025" w:type="dxa"/>
          </w:tcPr>
          <w:p>
            <w:pPr>
              <w:pStyle w:val="0"/>
            </w:pPr>
            <w:r>
              <w:rPr>
                <w:sz w:val="24"/>
              </w:rPr>
              <w:t xml:space="preserve">Вертикализатор</w:t>
            </w:r>
          </w:p>
        </w:tc>
        <w:tc>
          <w:tcPr>
            <w:tcW w:w="2834" w:type="dxa"/>
            <w:vAlign w:val="center"/>
            <w:vMerge w:val="restart"/>
          </w:tcPr>
          <w:p>
            <w:pPr>
              <w:pStyle w:val="0"/>
            </w:pPr>
            <w:r>
              <w:rPr>
                <w:sz w:val="24"/>
              </w:rPr>
              <w:t xml:space="preserve">Вертикализатор</w:t>
            </w:r>
          </w:p>
        </w:tc>
        <w:tc>
          <w:tcPr>
            <w:tcW w:w="2721" w:type="dxa"/>
            <w:vAlign w:val="center"/>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256110</w:t>
            </w:r>
          </w:p>
        </w:tc>
        <w:tc>
          <w:tcPr>
            <w:tcW w:w="4025" w:type="dxa"/>
          </w:tcPr>
          <w:p>
            <w:pPr>
              <w:pStyle w:val="0"/>
            </w:pPr>
            <w:r>
              <w:rPr>
                <w:sz w:val="24"/>
              </w:rPr>
              <w:t xml:space="preserve">Параподиум-вертикализатор</w:t>
            </w:r>
          </w:p>
        </w:tc>
        <w:tc>
          <w:tcPr>
            <w:vMerge w:val="continue"/>
          </w:tcPr>
          <w:p/>
        </w:tc>
        <w:tc>
          <w:tcPr>
            <w:vMerge w:val="continue"/>
          </w:tcPr>
          <w:p/>
        </w:tc>
      </w:tr>
      <w:tr>
        <w:tc>
          <w:tcPr>
            <w:tcW w:w="2040" w:type="dxa"/>
            <w:vMerge w:val="restart"/>
          </w:tcPr>
          <w:p>
            <w:pPr>
              <w:pStyle w:val="0"/>
              <w:jc w:val="center"/>
            </w:pPr>
            <w:r>
              <w:rPr>
                <w:sz w:val="24"/>
              </w:rPr>
              <w:t xml:space="preserve">18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19</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tcW w:w="2040" w:type="dxa"/>
          </w:tcPr>
          <w:p>
            <w:pPr>
              <w:pStyle w:val="0"/>
              <w:jc w:val="center"/>
            </w:pPr>
            <w:r>
              <w:rPr>
                <w:sz w:val="24"/>
              </w:rPr>
              <w:t xml:space="preserve">20</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vMerge w:val="restart"/>
          </w:tcPr>
          <w:p>
            <w:pPr>
              <w:pStyle w:val="0"/>
            </w:pPr>
            <w:r>
              <w:rPr>
                <w:sz w:val="24"/>
              </w:rPr>
              <w:t xml:space="preserve">Кресло для принятия душа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255680</w:t>
            </w:r>
          </w:p>
        </w:tc>
        <w:tc>
          <w:tcPr>
            <w:tcW w:w="4025" w:type="dxa"/>
          </w:tcPr>
          <w:p>
            <w:pPr>
              <w:pStyle w:val="0"/>
            </w:pPr>
            <w:r>
              <w:rPr>
                <w:sz w:val="24"/>
              </w:rPr>
              <w:t xml:space="preserve">Кресло-коляска цельнопластиковая стандартная</w:t>
            </w:r>
          </w:p>
        </w:tc>
        <w:tc>
          <w:tcPr>
            <w:vMerge w:val="continue"/>
          </w:tcPr>
          <w:p/>
        </w:tc>
        <w:tc>
          <w:tcPr>
            <w:vMerge w:val="continue"/>
          </w:tcPr>
          <w:p/>
        </w:tc>
      </w:tr>
      <w:tr>
        <w:tc>
          <w:tcPr>
            <w:tcW w:w="2040" w:type="dxa"/>
            <w:vMerge w:val="restart"/>
          </w:tcPr>
          <w:p>
            <w:pPr>
              <w:pStyle w:val="0"/>
              <w:jc w:val="center"/>
            </w:pPr>
            <w:r>
              <w:rPr>
                <w:sz w:val="24"/>
              </w:rPr>
              <w:t xml:space="preserve">22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23</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25</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1 на 1 врача и по числу постов медицинской сестры (медицинского брата)</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049" w:name="P1049"/>
    <w:bookmarkEnd w:id="1049"/>
    <w:p>
      <w:pPr>
        <w:pStyle w:val="0"/>
        <w:spacing w:before="240" w:line-rule="auto"/>
        <w:ind w:firstLine="540"/>
        <w:jc w:val="both"/>
      </w:pPr>
      <w:r>
        <w:rPr>
          <w:sz w:val="24"/>
        </w:rPr>
        <w:t xml:space="preserve">&lt;1&gt; </w:t>
      </w:r>
      <w:hyperlink w:history="0" r:id="rId6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отделением - врача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 врачей</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ДНЕВНОГО СТАЦИОНАРА ПАЛЛИАТИВНОЙ</w:t>
      </w:r>
    </w:p>
    <w:p>
      <w:pPr>
        <w:pStyle w:val="2"/>
        <w:jc w:val="center"/>
      </w:pPr>
      <w:r>
        <w:rPr>
          <w:sz w:val="24"/>
        </w:rPr>
        <w:t xml:space="preserve">МЕДИЦИНСКОЙ ПОМОЩИ ВЗРОСЛЫМ</w:t>
      </w:r>
    </w:p>
    <w:p>
      <w:pPr>
        <w:pStyle w:val="0"/>
        <w:jc w:val="both"/>
      </w:pPr>
      <w:r>
        <w:rPr>
          <w:sz w:val="24"/>
        </w:rPr>
      </w:r>
    </w:p>
    <w:p>
      <w:pPr>
        <w:pStyle w:val="0"/>
        <w:ind w:firstLine="540"/>
        <w:jc w:val="both"/>
      </w:pPr>
      <w:r>
        <w:rPr>
          <w:sz w:val="24"/>
        </w:rPr>
        <w:t xml:space="preserve">1. Дневной стационар паллиативной медицинской помощи взрослым (далее - Дневной стационар) является структурным подразделением медицинской организации (ее структурного подразделения) или иной организации, осуществляющей медицинскую деятельность, и создается для оказания паллиативной специализированной медицинской помощи взрослым в условиях дневного стационара.</w:t>
      </w:r>
    </w:p>
    <w:p>
      <w:pPr>
        <w:pStyle w:val="0"/>
        <w:spacing w:before="240" w:line-rule="auto"/>
        <w:ind w:firstLine="540"/>
        <w:jc w:val="both"/>
      </w:pPr>
      <w:r>
        <w:rPr>
          <w:sz w:val="24"/>
        </w:rPr>
        <w:t xml:space="preserve">2. Дневной стационар возглавляет заведующий Дневным стационаром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 Дневной стационар.</w:t>
      </w:r>
    </w:p>
    <w:p>
      <w:pPr>
        <w:pStyle w:val="0"/>
        <w:spacing w:before="240" w:line-rule="auto"/>
        <w:ind w:firstLine="540"/>
        <w:jc w:val="both"/>
      </w:pPr>
      <w:r>
        <w:rPr>
          <w:sz w:val="24"/>
        </w:rPr>
        <w:t xml:space="preserve">3. На должность заведующего Дневным стационаром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61"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62"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4. На должность врача по паллиативной медицинской помощи Дневного стационара назначается специалист, соответствующий Квалификационным требованиям, а также требованиям Профессионального </w:t>
      </w:r>
      <w:hyperlink w:history="0" r:id="rId63"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5. На должность медицинской сестры по паллиативной медицинской помощи (медицинского брата по паллиативной медицинской помощи) Дневного стационара назначается специалист, соответствующий Квалификационным требованиям по специальности "Сестринское дело" и прошедший обучение по дополнительным профессиональным программам по вопросам оказания паллиативной медицинской помощи.</w:t>
      </w:r>
    </w:p>
    <w:p>
      <w:pPr>
        <w:pStyle w:val="0"/>
        <w:spacing w:before="240" w:line-rule="auto"/>
        <w:ind w:firstLine="540"/>
        <w:jc w:val="both"/>
      </w:pPr>
      <w:r>
        <w:rPr>
          <w:sz w:val="24"/>
        </w:rPr>
        <w:t xml:space="preserve">6. Структура и штатная численность Дневного стационара устанавливаются руководителем медицинской организации, в структуре которой он создан, исходя из объема проводимой лечебно-диагностической работы, с учетом рекомендуемых штатных нормативов Дневного стационара, предусмотренных </w:t>
      </w:r>
      <w:hyperlink w:history="0" w:anchor="P1161" w:tooltip="РЕКОМЕНДУЕМЫЕ ШТАТНЫЕ НОРМАТИВЫ">
        <w:r>
          <w:rPr>
            <w:sz w:val="24"/>
            <w:color w:val="0000ff"/>
          </w:rPr>
          <w:t xml:space="preserve">приложением N 12</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7. Рекомендуемые штатные нормативы Дневного стационара, предусмотренные </w:t>
      </w:r>
      <w:hyperlink w:history="0" w:anchor="P1161" w:tooltip="РЕКОМЕНДУЕМЫЕ ШТАТНЫЕ НОРМАТИВЫ">
        <w:r>
          <w:rPr>
            <w:sz w:val="24"/>
            <w:color w:val="0000ff"/>
          </w:rPr>
          <w:t xml:space="preserve">приложением N 12</w:t>
        </w:r>
      </w:hyperlink>
      <w:r>
        <w:rPr>
          <w:sz w:val="24"/>
        </w:rPr>
        <w:t xml:space="preserve"> к Положению, распространяются на медицинские организации государственной и уникальной систем здравоохранения.</w:t>
      </w:r>
    </w:p>
    <w:p>
      <w:pPr>
        <w:pStyle w:val="0"/>
        <w:spacing w:before="240" w:line-rule="auto"/>
        <w:ind w:firstLine="540"/>
        <w:jc w:val="both"/>
      </w:pPr>
      <w:r>
        <w:rPr>
          <w:sz w:val="24"/>
        </w:rPr>
        <w:t xml:space="preserve">8. Дневной стационар оснащается оборудованием в соответствии со стандартом оснащения Дневного стационара, предусмотренным </w:t>
      </w:r>
      <w:hyperlink w:history="0" w:anchor="P1221" w:tooltip="СТАНДАРТ">
        <w:r>
          <w:rPr>
            <w:sz w:val="24"/>
            <w:color w:val="0000ff"/>
          </w:rPr>
          <w:t xml:space="preserve">приложением N 13</w:t>
        </w:r>
      </w:hyperlink>
      <w:r>
        <w:rPr>
          <w:sz w:val="24"/>
        </w:rPr>
        <w:t xml:space="preserve"> к Положению.</w:t>
      </w:r>
    </w:p>
    <w:p>
      <w:pPr>
        <w:pStyle w:val="0"/>
        <w:spacing w:before="240" w:line-rule="auto"/>
        <w:ind w:firstLine="540"/>
        <w:jc w:val="both"/>
      </w:pPr>
      <w:r>
        <w:rPr>
          <w:sz w:val="24"/>
        </w:rPr>
        <w:t xml:space="preserve">9. Дневной стационар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взрослым в условиях дневного стационара;</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направление пациента при наличии медицинских показаний в медицинскую организацию, оказывающую паллиативную специализированную медицинскую помощь в стационарных условиях;</w:t>
      </w:r>
    </w:p>
    <w:p>
      <w:pPr>
        <w:pStyle w:val="0"/>
        <w:spacing w:before="240" w:line-rule="auto"/>
        <w:ind w:firstLine="540"/>
        <w:jc w:val="both"/>
      </w:pPr>
      <w:r>
        <w:rPr>
          <w:sz w:val="24"/>
        </w:rPr>
        <w:t xml:space="preserve">направление пациента, нуждающегося в круглосуточном уходе, в отделение сестринского ухода для взрослых или дом (больницу) сестринского ухода для взрослых при отсутствии медицинских показаний для постоянного наблюдения врача;</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64"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&lt;3&gt;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взрослым,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6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6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10. Количество коек и режим работы Дневного стационара (в 1 или 2 смены) определяются руководителем медицинской организации, в структуре которой создан Дневной стационар, с учетом мощности медицинской организации (ее структурного подразделения) и объемов проводимых медицинских мероприятий.</w:t>
      </w:r>
    </w:p>
    <w:p>
      <w:pPr>
        <w:pStyle w:val="0"/>
        <w:spacing w:before="240" w:line-rule="auto"/>
        <w:ind w:firstLine="540"/>
        <w:jc w:val="both"/>
      </w:pPr>
      <w:r>
        <w:rPr>
          <w:sz w:val="24"/>
        </w:rPr>
        <w:t xml:space="preserve">11. В Дневном стационаре рекомендуется предусматривать:</w:t>
      </w:r>
    </w:p>
    <w:p>
      <w:pPr>
        <w:pStyle w:val="0"/>
        <w:spacing w:before="240" w:line-rule="auto"/>
        <w:ind w:firstLine="540"/>
        <w:jc w:val="both"/>
      </w:pPr>
      <w:r>
        <w:rPr>
          <w:sz w:val="24"/>
        </w:rPr>
        <w:t xml:space="preserve">смотровой кабинет;</w:t>
      </w:r>
    </w:p>
    <w:p>
      <w:pPr>
        <w:pStyle w:val="0"/>
        <w:spacing w:before="240" w:line-rule="auto"/>
        <w:ind w:firstLine="540"/>
        <w:jc w:val="both"/>
      </w:pPr>
      <w:r>
        <w:rPr>
          <w:sz w:val="24"/>
        </w:rPr>
        <w:t xml:space="preserve">кабинет с рабочими местами врачей-специалистов;</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кабинет заведующего Дневным стационаром - врача по паллиативной медицинской помощи;</w:t>
      </w:r>
    </w:p>
    <w:p>
      <w:pPr>
        <w:pStyle w:val="0"/>
        <w:spacing w:before="240" w:line-rule="auto"/>
        <w:ind w:firstLine="540"/>
        <w:jc w:val="both"/>
      </w:pPr>
      <w:r>
        <w:rPr>
          <w:sz w:val="24"/>
        </w:rPr>
        <w:t xml:space="preserve">помещение для медицинских работников со средним профессиональным образованием;</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комнату для хранения медицинского оборудования;</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буфетную и раздаточную;</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душевую и туалет для медицинских работников;</w:t>
      </w:r>
    </w:p>
    <w:p>
      <w:pPr>
        <w:pStyle w:val="0"/>
        <w:spacing w:before="240" w:line-rule="auto"/>
        <w:ind w:firstLine="540"/>
        <w:jc w:val="both"/>
      </w:pPr>
      <w:r>
        <w:rPr>
          <w:sz w:val="24"/>
        </w:rPr>
        <w:t xml:space="preserve">душевые и туалеты для пациентов;</w:t>
      </w:r>
    </w:p>
    <w:p>
      <w:pPr>
        <w:pStyle w:val="0"/>
        <w:spacing w:before="240" w:line-rule="auto"/>
        <w:ind w:firstLine="540"/>
        <w:jc w:val="both"/>
      </w:pPr>
      <w:r>
        <w:rPr>
          <w:sz w:val="24"/>
        </w:rPr>
        <w:t xml:space="preserve">помещение для санитарной обработки;</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помещение для психологической разгрузки.</w:t>
      </w:r>
    </w:p>
    <w:p>
      <w:pPr>
        <w:pStyle w:val="0"/>
        <w:spacing w:before="240" w:line-rule="auto"/>
        <w:ind w:firstLine="540"/>
        <w:jc w:val="both"/>
      </w:pPr>
      <w:r>
        <w:rPr>
          <w:sz w:val="24"/>
        </w:rPr>
        <w:t xml:space="preserve">12. Дневной стационар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161" w:name="P1161"/>
    <w:bookmarkEnd w:id="1161"/>
    <w:p>
      <w:pPr>
        <w:pStyle w:val="2"/>
        <w:jc w:val="center"/>
      </w:pPr>
      <w:r>
        <w:rPr>
          <w:sz w:val="24"/>
        </w:rPr>
        <w:t xml:space="preserve">РЕКОМЕНДУЕМЫЕ ШТАТНЫЕ НОРМАТИВЫ</w:t>
      </w:r>
    </w:p>
    <w:p>
      <w:pPr>
        <w:pStyle w:val="2"/>
        <w:jc w:val="center"/>
      </w:pPr>
      <w:r>
        <w:rPr>
          <w:sz w:val="24"/>
        </w:rPr>
        <w:t xml:space="preserve">ДНЕВНОГО СТАЦИОНАРА ПАЛЛИАТИВНОЙ МЕДИЦИНСКОЙ ПОМОЩИ</w:t>
      </w:r>
    </w:p>
    <w:p>
      <w:pPr>
        <w:pStyle w:val="2"/>
        <w:jc w:val="center"/>
      </w:pPr>
      <w:r>
        <w:rPr>
          <w:sz w:val="24"/>
        </w:rPr>
        <w:t xml:space="preserve">ДЛЯ ВЗРОСЛЫХ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дневным стационаром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0,25 должности</w:t>
            </w:r>
          </w:p>
        </w:tc>
      </w:tr>
      <w:tr>
        <w:tc>
          <w:tcPr>
            <w:tcW w:w="566" w:type="dxa"/>
          </w:tcPr>
          <w:p>
            <w:pPr>
              <w:pStyle w:val="0"/>
              <w:jc w:val="center"/>
            </w:pPr>
            <w:r>
              <w:rPr>
                <w:sz w:val="24"/>
              </w:rPr>
              <w:t xml:space="preserve">4.</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5.</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0,5 должности на 1 должность медицинской сестры палатной (постовая) (медицинского брата палатного (постового) при наличии менее 10 коек</w:t>
            </w:r>
          </w:p>
        </w:tc>
      </w:tr>
      <w:tr>
        <w:tc>
          <w:tcPr>
            <w:tcW w:w="566" w:type="dxa"/>
          </w:tcPr>
          <w:p>
            <w:pPr>
              <w:pStyle w:val="0"/>
              <w:jc w:val="center"/>
            </w:pPr>
            <w:r>
              <w:rPr>
                <w:sz w:val="24"/>
              </w:rPr>
              <w:t xml:space="preserve">6.</w:t>
            </w:r>
          </w:p>
        </w:tc>
        <w:tc>
          <w:tcPr>
            <w:tcW w:w="4875" w:type="dxa"/>
          </w:tcPr>
          <w:p>
            <w:pPr>
              <w:pStyle w:val="0"/>
            </w:pPr>
            <w:r>
              <w:rPr>
                <w:sz w:val="24"/>
              </w:rPr>
              <w:t xml:space="preserve">Медицинская сестра палатная (постовая) (медицинский брат палатный (постовой) или медицинская сестра по паллиативной медицинской помощи (медицинский брат по паллиативной медицинской помощи)</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7.</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8.</w:t>
            </w:r>
          </w:p>
        </w:tc>
        <w:tc>
          <w:tcPr>
            <w:tcW w:w="4875" w:type="dxa"/>
          </w:tcPr>
          <w:p>
            <w:pPr>
              <w:pStyle w:val="0"/>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9.</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10.</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 (для работы в процедурной и перевязочной)</w:t>
            </w:r>
          </w:p>
        </w:tc>
      </w:tr>
      <w:tr>
        <w:tc>
          <w:tcPr>
            <w:tcW w:w="566" w:type="dxa"/>
          </w:tcPr>
          <w:p>
            <w:pPr>
              <w:pStyle w:val="0"/>
              <w:jc w:val="center"/>
            </w:pPr>
            <w:r>
              <w:rPr>
                <w:sz w:val="24"/>
              </w:rPr>
              <w:t xml:space="preserve">11.</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221" w:name="P1221"/>
    <w:bookmarkEnd w:id="1221"/>
    <w:p>
      <w:pPr>
        <w:pStyle w:val="2"/>
        <w:jc w:val="center"/>
      </w:pPr>
      <w:r>
        <w:rPr>
          <w:sz w:val="24"/>
        </w:rPr>
        <w:t xml:space="preserve">СТАНДАРТ</w:t>
      </w:r>
    </w:p>
    <w:p>
      <w:pPr>
        <w:pStyle w:val="2"/>
        <w:jc w:val="center"/>
      </w:pPr>
      <w:r>
        <w:rPr>
          <w:sz w:val="24"/>
        </w:rPr>
        <w:t xml:space="preserve">ОСНАЩЕНИЯ ДНЕВНОГО СТАЦИОНАРА ПАЛЛИАТИВНОЙ МЕДИЦИНСКОЙ</w:t>
      </w:r>
    </w:p>
    <w:p>
      <w:pPr>
        <w:pStyle w:val="2"/>
        <w:jc w:val="center"/>
      </w:pPr>
      <w:r>
        <w:rPr>
          <w:sz w:val="24"/>
        </w:rPr>
        <w:t xml:space="preserve">ПОМОЩИ ВЗРОСЛЫХ</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6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1440"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6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по числу постов медицинской сестры (медицинского брата)</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 медицинскую сестру (медицинского брата)</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tcPr>
          <w:p>
            <w:pPr>
              <w:pStyle w:val="0"/>
              <w:jc w:val="center"/>
            </w:pPr>
            <w:r>
              <w:rPr>
                <w:sz w:val="24"/>
              </w:rPr>
              <w:t xml:space="preserve">3</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по числу постов медицинской сестры (медицинского брата)</w:t>
            </w:r>
          </w:p>
        </w:tc>
      </w:tr>
      <w:tr>
        <w:tc>
          <w:tcPr>
            <w:tcW w:w="2040" w:type="dxa"/>
            <w:vMerge w:val="restart"/>
          </w:tcPr>
          <w:p>
            <w:pPr>
              <w:pStyle w:val="0"/>
              <w:jc w:val="center"/>
            </w:pPr>
            <w:r>
              <w:rPr>
                <w:sz w:val="24"/>
              </w:rPr>
              <w:t xml:space="preserve">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5</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208300</w:t>
            </w:r>
          </w:p>
        </w:tc>
        <w:tc>
          <w:tcPr>
            <w:tcW w:w="4025" w:type="dxa"/>
          </w:tcPr>
          <w:p>
            <w:pPr>
              <w:pStyle w:val="0"/>
            </w:pPr>
            <w:r>
              <w:rPr>
                <w:sz w:val="24"/>
              </w:rPr>
              <w:t xml:space="preserve">Кресло-коляска, с электродвигателем, управляемая пациентом/сопровождающим лицом, с ручным рулевым управлением,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208340</w:t>
            </w:r>
          </w:p>
        </w:tc>
        <w:tc>
          <w:tcPr>
            <w:tcW w:w="4025" w:type="dxa"/>
          </w:tcPr>
          <w:p>
            <w:pPr>
              <w:pStyle w:val="0"/>
            </w:pPr>
            <w:r>
              <w:rPr>
                <w:sz w:val="24"/>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tcW w:w="2040" w:type="dxa"/>
            <w:vMerge w:val="restart"/>
          </w:tcPr>
          <w:p>
            <w:pPr>
              <w:pStyle w:val="0"/>
              <w:jc w:val="center"/>
            </w:pPr>
            <w:r>
              <w:rPr>
                <w:sz w:val="24"/>
              </w:rPr>
              <w:t xml:space="preserve">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Каталка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vMerge w:val="continue"/>
          </w:tcPr>
          <w:p/>
        </w:tc>
        <w:tc>
          <w:tcPr>
            <w:vMerge w:val="continue"/>
          </w:tcPr>
          <w:p/>
        </w:tc>
      </w:tr>
      <w:tr>
        <w:tc>
          <w:tcPr>
            <w:tcW w:w="2040" w:type="dxa"/>
            <w:vMerge w:val="restart"/>
          </w:tcPr>
          <w:p>
            <w:pPr>
              <w:pStyle w:val="0"/>
              <w:jc w:val="center"/>
            </w:pPr>
            <w:r>
              <w:rPr>
                <w:sz w:val="24"/>
              </w:rPr>
              <w:t xml:space="preserve">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Кушетка массажная</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vMerge w:val="continue"/>
          </w:tcPr>
          <w:p/>
        </w:tc>
        <w:tc>
          <w:tcPr>
            <w:tcW w:w="1984" w:type="dxa"/>
          </w:tcPr>
          <w:p>
            <w:pPr>
              <w:pStyle w:val="0"/>
            </w:pPr>
            <w:r>
              <w:rPr>
                <w:sz w:val="24"/>
              </w:rPr>
              <w:t xml:space="preserve">116940</w:t>
            </w:r>
          </w:p>
        </w:tc>
        <w:tc>
          <w:tcPr>
            <w:tcW w:w="4025" w:type="dxa"/>
          </w:tcPr>
          <w:p>
            <w:pPr>
              <w:pStyle w:val="0"/>
            </w:pPr>
            <w:r>
              <w:rPr>
                <w:sz w:val="24"/>
              </w:rPr>
              <w:t xml:space="preserve">Стол/кушетка массажный, с питанием от сети</w:t>
            </w:r>
          </w:p>
        </w:tc>
        <w:tc>
          <w:tcPr>
            <w:vMerge w:val="continue"/>
          </w:tcPr>
          <w:p/>
        </w:tc>
        <w:tc>
          <w:tcPr>
            <w:vMerge w:val="continue"/>
          </w:tcPr>
          <w:p/>
        </w:tc>
      </w:tr>
      <w:tr>
        <w:tc>
          <w:tcPr>
            <w:tcW w:w="2040" w:type="dxa"/>
          </w:tcPr>
          <w:p>
            <w:pPr>
              <w:pStyle w:val="0"/>
              <w:jc w:val="center"/>
            </w:pPr>
            <w:r>
              <w:rPr>
                <w:sz w:val="24"/>
              </w:rPr>
              <w:t xml:space="preserve">9</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Стойка (штатив) для инфузионных систем</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10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vMerge w:val="restart"/>
          </w:tcPr>
          <w:p>
            <w:pPr>
              <w:pStyle w:val="0"/>
            </w:pPr>
            <w:r>
              <w:rPr>
                <w:sz w:val="24"/>
              </w:rPr>
              <w:t xml:space="preserve">Кислородный концентратор</w:t>
            </w:r>
          </w:p>
        </w:tc>
        <w:tc>
          <w:tcPr>
            <w:tcW w:w="2721" w:type="dxa"/>
            <w:vAlign w:val="center"/>
            <w:vMerge w:val="restart"/>
          </w:tcPr>
          <w:p>
            <w:pPr>
              <w:pStyle w:val="0"/>
              <w:jc w:val="center"/>
            </w:pPr>
            <w:r>
              <w:rPr>
                <w:sz w:val="24"/>
              </w:rPr>
              <w:t xml:space="preserve">не менее 1 (в случае отсутствия системы для централизованной подачи кислорода,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vMerge w:val="restart"/>
          </w:tcPr>
          <w:p>
            <w:pPr>
              <w:pStyle w:val="0"/>
            </w:pPr>
            <w:r>
              <w:rPr>
                <w:sz w:val="24"/>
              </w:rPr>
              <w:t xml:space="preserve">Аппарат для ингаляционной терапии переносной</w:t>
            </w:r>
          </w:p>
        </w:tc>
        <w:tc>
          <w:tcPr>
            <w:tcW w:w="2721" w:type="dxa"/>
            <w:vAlign w:val="center"/>
            <w:vMerge w:val="restart"/>
          </w:tcPr>
          <w:p>
            <w:pPr>
              <w:pStyle w:val="0"/>
              <w:jc w:val="center"/>
            </w:pPr>
            <w:r>
              <w:rPr>
                <w:sz w:val="24"/>
              </w:rPr>
              <w:t xml:space="preserve">не менее 1 (в случае отсутствия системы для централизованной подачи кислорода)</w:t>
            </w:r>
          </w:p>
        </w:tc>
      </w:tr>
      <w:tr>
        <w:tc>
          <w:tcPr>
            <w:vMerge w:val="continue"/>
          </w:tcPr>
          <w:p/>
        </w:tc>
        <w:tc>
          <w:tcPr>
            <w:tcW w:w="1984" w:type="dxa"/>
          </w:tcPr>
          <w:p>
            <w:pPr>
              <w:pStyle w:val="0"/>
            </w:pPr>
            <w:r>
              <w:rPr>
                <w:sz w:val="24"/>
              </w:rPr>
              <w:t xml:space="preserve">213220</w:t>
            </w:r>
          </w:p>
        </w:tc>
        <w:tc>
          <w:tcPr>
            <w:tcW w:w="4025" w:type="dxa"/>
          </w:tcPr>
          <w:p>
            <w:pPr>
              <w:pStyle w:val="0"/>
            </w:pPr>
            <w:r>
              <w:rPr>
                <w:sz w:val="24"/>
              </w:rPr>
              <w:t xml:space="preserve">Небулайзер настольный, без подогрева</w:t>
            </w:r>
          </w:p>
        </w:tc>
        <w:tc>
          <w:tcPr>
            <w:vMerge w:val="continue"/>
          </w:tcPr>
          <w:p/>
        </w:tc>
        <w:tc>
          <w:tcPr>
            <w:vMerge w:val="continue"/>
          </w:tcPr>
          <w:p/>
        </w:tc>
      </w:tr>
      <w:tr>
        <w:tc>
          <w:tcPr>
            <w:vMerge w:val="continue"/>
          </w:tcPr>
          <w:p/>
        </w:tc>
        <w:tc>
          <w:tcPr>
            <w:tcW w:w="1984" w:type="dxa"/>
          </w:tcPr>
          <w:p>
            <w:pPr>
              <w:pStyle w:val="0"/>
            </w:pPr>
            <w:r>
              <w:rPr>
                <w:sz w:val="24"/>
              </w:rPr>
              <w:t xml:space="preserve">213210</w:t>
            </w:r>
          </w:p>
        </w:tc>
        <w:tc>
          <w:tcPr>
            <w:tcW w:w="4025" w:type="dxa"/>
          </w:tcPr>
          <w:p>
            <w:pPr>
              <w:pStyle w:val="0"/>
            </w:pPr>
            <w:r>
              <w:rPr>
                <w:sz w:val="24"/>
              </w:rPr>
              <w:t xml:space="preserve">Небулайзер настольный, с подогревом</w:t>
            </w:r>
          </w:p>
        </w:tc>
        <w:tc>
          <w:tcPr>
            <w:vMerge w:val="continue"/>
          </w:tcPr>
          <w:p/>
        </w:tc>
        <w:tc>
          <w:tcPr>
            <w:vMerge w:val="continue"/>
          </w:tcPr>
          <w:p/>
        </w:tc>
      </w:tr>
      <w:tr>
        <w:tc>
          <w:tcPr>
            <w:vMerge w:val="continue"/>
          </w:tcPr>
          <w:p/>
        </w:tc>
        <w:tc>
          <w:tcPr>
            <w:tcW w:w="1984" w:type="dxa"/>
          </w:tcPr>
          <w:p>
            <w:pPr>
              <w:pStyle w:val="0"/>
            </w:pPr>
            <w:r>
              <w:rPr>
                <w:sz w:val="24"/>
              </w:rPr>
              <w:t xml:space="preserve">262600</w:t>
            </w:r>
          </w:p>
        </w:tc>
        <w:tc>
          <w:tcPr>
            <w:tcW w:w="4025" w:type="dxa"/>
          </w:tcPr>
          <w:p>
            <w:pPr>
              <w:pStyle w:val="0"/>
            </w:pPr>
            <w:r>
              <w:rPr>
                <w:sz w:val="24"/>
              </w:rPr>
              <w:t xml:space="preserve">Ингалятор аэрозольный дозированный</w:t>
            </w:r>
          </w:p>
        </w:tc>
        <w:tc>
          <w:tcPr>
            <w:vMerge w:val="continue"/>
          </w:tcPr>
          <w:p/>
        </w:tc>
        <w:tc>
          <w:tcPr>
            <w:vMerge w:val="continue"/>
          </w:tcPr>
          <w:p/>
        </w:tc>
      </w:tr>
      <w:tr>
        <w:tc>
          <w:tcPr>
            <w:tcW w:w="2040" w:type="dxa"/>
            <w:vMerge w:val="restart"/>
          </w:tcPr>
          <w:p>
            <w:pPr>
              <w:pStyle w:val="0"/>
              <w:jc w:val="center"/>
            </w:pPr>
            <w:r>
              <w:rPr>
                <w:sz w:val="24"/>
              </w:rPr>
              <w:t xml:space="preserve">13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электроотсос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358710</w:t>
            </w:r>
          </w:p>
        </w:tc>
        <w:tc>
          <w:tcPr>
            <w:tcW w:w="4025" w:type="dxa"/>
          </w:tcPr>
          <w:p>
            <w:pPr>
              <w:pStyle w:val="0"/>
            </w:pPr>
            <w:r>
              <w:rPr>
                <w:sz w:val="24"/>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84" w:type="dxa"/>
          </w:tcPr>
          <w:p>
            <w:pPr>
              <w:pStyle w:val="0"/>
            </w:pPr>
            <w:r>
              <w:rPr>
                <w:sz w:val="24"/>
              </w:rPr>
              <w:t xml:space="preserve">260650</w:t>
            </w:r>
          </w:p>
        </w:tc>
        <w:tc>
          <w:tcPr>
            <w:tcW w:w="4025" w:type="dxa"/>
          </w:tcPr>
          <w:p>
            <w:pPr>
              <w:pStyle w:val="0"/>
            </w:pPr>
            <w:r>
              <w:rPr>
                <w:sz w:val="24"/>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84" w:type="dxa"/>
          </w:tcPr>
          <w:p>
            <w:pPr>
              <w:pStyle w:val="0"/>
            </w:pPr>
            <w:r>
              <w:rPr>
                <w:sz w:val="24"/>
              </w:rPr>
              <w:t xml:space="preserve">358700</w:t>
            </w:r>
          </w:p>
        </w:tc>
        <w:tc>
          <w:tcPr>
            <w:tcW w:w="4025" w:type="dxa"/>
          </w:tcPr>
          <w:p>
            <w:pPr>
              <w:pStyle w:val="0"/>
            </w:pPr>
            <w:r>
              <w:rPr>
                <w:sz w:val="24"/>
              </w:rPr>
              <w:t xml:space="preserve">Система аспирационная хирургическая общего назначения, вакуумная</w:t>
            </w:r>
          </w:p>
        </w:tc>
        <w:tc>
          <w:tcPr>
            <w:vMerge w:val="continue"/>
          </w:tcPr>
          <w:p/>
        </w:tc>
        <w:tc>
          <w:tcPr>
            <w:vMerge w:val="continue"/>
          </w:tcPr>
          <w:p/>
        </w:tc>
      </w:tr>
      <w:tr>
        <w:tc>
          <w:tcPr>
            <w:tcW w:w="2040" w:type="dxa"/>
          </w:tcPr>
          <w:p>
            <w:pPr>
              <w:pStyle w:val="0"/>
              <w:jc w:val="center"/>
            </w:pPr>
            <w:r>
              <w:rPr>
                <w:sz w:val="24"/>
              </w:rPr>
              <w:t xml:space="preserve">14</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по числу постов медицинской сестры (медицинского брата)</w:t>
            </w:r>
          </w:p>
        </w:tc>
      </w:tr>
      <w:tr>
        <w:tc>
          <w:tcPr>
            <w:tcW w:w="2040" w:type="dxa"/>
          </w:tcPr>
          <w:p>
            <w:pPr>
              <w:pStyle w:val="0"/>
              <w:jc w:val="center"/>
            </w:pPr>
            <w:r>
              <w:rPr>
                <w:sz w:val="24"/>
              </w:rPr>
              <w:t xml:space="preserve">15</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1</w:t>
            </w:r>
          </w:p>
        </w:tc>
      </w:tr>
      <w:tr>
        <w:tc>
          <w:tcPr>
            <w:tcW w:w="2040" w:type="dxa"/>
            <w:vMerge w:val="restart"/>
          </w:tcPr>
          <w:p>
            <w:pPr>
              <w:pStyle w:val="0"/>
              <w:jc w:val="center"/>
            </w:pPr>
            <w:r>
              <w:rPr>
                <w:sz w:val="24"/>
              </w:rPr>
              <w:t xml:space="preserve">16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vMerge w:val="restart"/>
          </w:tcPr>
          <w:p>
            <w:pPr>
              <w:pStyle w:val="0"/>
              <w:jc w:val="center"/>
            </w:pPr>
            <w:r>
              <w:rPr>
                <w:sz w:val="24"/>
              </w:rPr>
              <w:t xml:space="preserve">17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256110</w:t>
            </w:r>
          </w:p>
        </w:tc>
        <w:tc>
          <w:tcPr>
            <w:tcW w:w="4025" w:type="dxa"/>
          </w:tcPr>
          <w:p>
            <w:pPr>
              <w:pStyle w:val="0"/>
            </w:pPr>
            <w:r>
              <w:rPr>
                <w:sz w:val="24"/>
              </w:rPr>
              <w:t xml:space="preserve">Параподиум-вертикализатор</w:t>
            </w:r>
          </w:p>
        </w:tc>
        <w:tc>
          <w:tcPr>
            <w:tcW w:w="2834" w:type="dxa"/>
            <w:vAlign w:val="center"/>
            <w:vMerge w:val="restart"/>
          </w:tcPr>
          <w:p>
            <w:pPr>
              <w:pStyle w:val="0"/>
            </w:pPr>
            <w:r>
              <w:rPr>
                <w:sz w:val="24"/>
              </w:rPr>
              <w:t xml:space="preserve">Вертикализатор</w:t>
            </w:r>
          </w:p>
        </w:tc>
        <w:tc>
          <w:tcPr>
            <w:tcW w:w="2721" w:type="dxa"/>
            <w:vAlign w:val="center"/>
            <w:vMerge w:val="restart"/>
          </w:tcPr>
          <w:p>
            <w:pPr>
              <w:pStyle w:val="0"/>
              <w:jc w:val="center"/>
            </w:pPr>
            <w:r>
              <w:rPr>
                <w:sz w:val="24"/>
              </w:rPr>
              <w:t xml:space="preserve">не менее 1 (в случае отсутствия системы для централизованной подачи кислорода)</w:t>
            </w:r>
          </w:p>
        </w:tc>
      </w:tr>
      <w:tr>
        <w:tc>
          <w:tcPr>
            <w:vMerge w:val="continue"/>
          </w:tcPr>
          <w:p/>
        </w:tc>
        <w:tc>
          <w:tcPr>
            <w:tcW w:w="1984" w:type="dxa"/>
          </w:tcPr>
          <w:p>
            <w:pPr>
              <w:pStyle w:val="0"/>
            </w:pPr>
            <w:r>
              <w:rPr>
                <w:sz w:val="24"/>
              </w:rPr>
              <w:t xml:space="preserve">147070</w:t>
            </w:r>
          </w:p>
        </w:tc>
        <w:tc>
          <w:tcPr>
            <w:tcW w:w="4025" w:type="dxa"/>
          </w:tcPr>
          <w:p>
            <w:pPr>
              <w:pStyle w:val="0"/>
            </w:pPr>
            <w:r>
              <w:rPr>
                <w:sz w:val="24"/>
              </w:rPr>
              <w:t xml:space="preserve">Вертикализатор</w:t>
            </w:r>
          </w:p>
        </w:tc>
        <w:tc>
          <w:tcPr>
            <w:vMerge w:val="continue"/>
          </w:tcPr>
          <w:p/>
        </w:tc>
        <w:tc>
          <w:tcPr>
            <w:vMerge w:val="continue"/>
          </w:tcPr>
          <w:p/>
        </w:tc>
      </w:tr>
      <w:tr>
        <w:tc>
          <w:tcPr>
            <w:tcW w:w="2040" w:type="dxa"/>
            <w:vMerge w:val="restart"/>
          </w:tcPr>
          <w:p>
            <w:pPr>
              <w:pStyle w:val="0"/>
              <w:jc w:val="center"/>
            </w:pPr>
            <w:r>
              <w:rPr>
                <w:sz w:val="24"/>
              </w:rPr>
              <w:t xml:space="preserve">18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Система противопролежневая с надувным наматрасником с регулируемым давлением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19</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20</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1</w:t>
            </w:r>
          </w:p>
        </w:tc>
      </w:tr>
      <w:tr>
        <w:tc>
          <w:tcPr>
            <w:tcW w:w="2040" w:type="dxa"/>
            <w:vMerge w:val="restart"/>
          </w:tcPr>
          <w:p>
            <w:pPr>
              <w:pStyle w:val="0"/>
              <w:jc w:val="center"/>
            </w:pPr>
            <w:r>
              <w:rPr>
                <w:sz w:val="24"/>
              </w:rPr>
              <w:t xml:space="preserve">21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vMerge w:val="restart"/>
          </w:tcPr>
          <w:p>
            <w:pPr>
              <w:pStyle w:val="0"/>
            </w:pPr>
            <w:r>
              <w:rPr>
                <w:sz w:val="24"/>
              </w:rPr>
              <w:t xml:space="preserve">Кресло для принятия душа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255680</w:t>
            </w:r>
          </w:p>
        </w:tc>
        <w:tc>
          <w:tcPr>
            <w:tcW w:w="4025" w:type="dxa"/>
          </w:tcPr>
          <w:p>
            <w:pPr>
              <w:pStyle w:val="0"/>
            </w:pPr>
            <w:r>
              <w:rPr>
                <w:sz w:val="24"/>
              </w:rPr>
              <w:t xml:space="preserve">Кресло-коляска цельнопластиковая стандартная</w:t>
            </w:r>
          </w:p>
        </w:tc>
        <w:tc>
          <w:tcPr>
            <w:vMerge w:val="continue"/>
          </w:tcPr>
          <w:p/>
        </w:tc>
        <w:tc>
          <w:tcPr>
            <w:vMerge w:val="continue"/>
          </w:tcPr>
          <w:p/>
        </w:tc>
      </w:tr>
      <w:tr>
        <w:tc>
          <w:tcPr>
            <w:tcW w:w="2040" w:type="dxa"/>
            <w:vMerge w:val="restart"/>
          </w:tcPr>
          <w:p>
            <w:pPr>
              <w:pStyle w:val="0"/>
              <w:jc w:val="center"/>
            </w:pPr>
            <w:r>
              <w:rPr>
                <w:sz w:val="24"/>
              </w:rPr>
              <w:t xml:space="preserve">22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23</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 (в случае отсутствия системы для централизованной подачи кислорода)</w:t>
            </w: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440" w:name="P1440"/>
    <w:bookmarkEnd w:id="1440"/>
    <w:p>
      <w:pPr>
        <w:pStyle w:val="0"/>
        <w:spacing w:before="240" w:line-rule="auto"/>
        <w:ind w:firstLine="540"/>
        <w:jc w:val="both"/>
      </w:pPr>
      <w:r>
        <w:rPr>
          <w:sz w:val="24"/>
        </w:rPr>
        <w:t xml:space="preserve">&lt;1&gt; </w:t>
      </w:r>
      <w:hyperlink w:history="0" r:id="rId6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дневным стационаром - врача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 врачей</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14</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 ОРГАНИЗАЦИИ ДЕЯТЕЛЬНОСТИ ХОСПИСА ДЛЯ ВЗРОСЛЫХ</w:t>
      </w:r>
    </w:p>
    <w:p>
      <w:pPr>
        <w:pStyle w:val="0"/>
        <w:jc w:val="both"/>
      </w:pPr>
      <w:r>
        <w:rPr>
          <w:sz w:val="24"/>
        </w:rPr>
      </w:r>
    </w:p>
    <w:p>
      <w:pPr>
        <w:pStyle w:val="0"/>
        <w:ind w:firstLine="540"/>
        <w:jc w:val="both"/>
      </w:pPr>
      <w:r>
        <w:rPr>
          <w:sz w:val="24"/>
        </w:rPr>
        <w:t xml:space="preserve">1. Хоспис для взрослых (далее - Хоспис) является самостоятельной медицинской организацией или структурным подразделением медицинской организации или иной организации, осуществляющей медицинскую деятельность (далее - медицинская организация), и создается для оказания паллиативной специализированной медицинской помощи взрослым в амбулаторных и (или) стационарных условиях.</w:t>
      </w:r>
    </w:p>
    <w:p>
      <w:pPr>
        <w:pStyle w:val="0"/>
        <w:spacing w:before="240" w:line-rule="auto"/>
        <w:ind w:firstLine="540"/>
        <w:jc w:val="both"/>
      </w:pPr>
      <w:r>
        <w:rPr>
          <w:sz w:val="24"/>
        </w:rPr>
        <w:t xml:space="preserve">2. Хоспис, являющийся самостоятельной медицинской организацией, возглавляет главный врач Хосписа. Хоспис, являющийся структурным подразделением медицинской организации, возглавляет заведующий Хосписом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 Хоспис.</w:t>
      </w:r>
    </w:p>
    <w:p>
      <w:pPr>
        <w:pStyle w:val="0"/>
        <w:spacing w:before="240" w:line-rule="auto"/>
        <w:ind w:firstLine="540"/>
        <w:jc w:val="both"/>
      </w:pPr>
      <w:r>
        <w:rPr>
          <w:sz w:val="24"/>
        </w:rPr>
        <w:t xml:space="preserve">3. На должность главного врача Хосписа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w:t>
      </w:r>
      <w:hyperlink w:history="0" r:id="rId70"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4"/>
            <w:color w:val="0000ff"/>
          </w:rPr>
          <w:t xml:space="preserve">стандарта</w:t>
        </w:r>
      </w:hyperlink>
      <w:r>
        <w:rPr>
          <w:sz w:val="24"/>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71"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4. На должность заведующего Хосписом - врача по паллиативной медицинской помощи назначается специалист, соответствующий Квалификационным требованиям, а также требованиям профессионального </w:t>
      </w:r>
      <w:hyperlink w:history="0" r:id="rId72"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&lt;3&gt;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врача по паллиативной медицинской помощи Хосписа назначается специалист, соответствующий Квалификационным требованиям, а также требованиям Профессионального </w:t>
      </w:r>
      <w:hyperlink w:history="0" r:id="rId73"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6. На должность медицинской сестры (медицинского брата) Хосписа назначается специалист, соответствующий квалификационным требованиям к медицинским и фармацевтическим работникам &lt;4&gt;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74"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75"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&lt;5&gt;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7. Структура и штатная численность Хосписа устанавливаются учредителем Хосписа, являющегося самостоятельной медицинской организацией, или руководителем медицинской организации, в структуре которой создан Хоспис, исходя из объема проводимой лечебно-диагностической работы, с учетом рекомендуемых штатных нормативов Хосписа, предусмотренных </w:t>
      </w:r>
      <w:hyperlink w:history="0" w:anchor="P1558" w:tooltip="РЕКОМЕНДУЕМЫЕ ШТАТНЫЕ НОРМАТИВЫ ХОСПИСА ДЛЯ ВЗРОСЛЫХ">
        <w:r>
          <w:rPr>
            <w:sz w:val="24"/>
            <w:color w:val="0000ff"/>
          </w:rPr>
          <w:t xml:space="preserve">приложением N 15</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Хосписа, предусмотренные </w:t>
      </w:r>
      <w:hyperlink w:history="0" w:anchor="P1558" w:tooltip="РЕКОМЕНДУЕМЫЕ ШТАТНЫЕ НОРМАТИВЫ ХОСПИСА ДЛЯ ВЗРОСЛЫХ">
        <w:r>
          <w:rPr>
            <w:sz w:val="24"/>
            <w:color w:val="0000ff"/>
          </w:rPr>
          <w:t xml:space="preserve">приложением N 15</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8. Хоспис оснащается оборудованием в соответствии со стандартом оснащения Хосписа, предусмотренным </w:t>
      </w:r>
      <w:hyperlink w:history="0" w:anchor="P1650" w:tooltip="СТАНДАРТ ОСНАЩЕНИЯ ХОСПИСА ДЛЯ ВЗРОСЛЫХ">
        <w:r>
          <w:rPr>
            <w:sz w:val="24"/>
            <w:color w:val="0000ff"/>
          </w:rPr>
          <w:t xml:space="preserve">приложением N 16</w:t>
        </w:r>
      </w:hyperlink>
      <w:r>
        <w:rPr>
          <w:sz w:val="24"/>
        </w:rPr>
        <w:t xml:space="preserve"> к Положению.</w:t>
      </w:r>
    </w:p>
    <w:p>
      <w:pPr>
        <w:pStyle w:val="0"/>
        <w:spacing w:before="240" w:line-rule="auto"/>
        <w:ind w:firstLine="540"/>
        <w:jc w:val="both"/>
      </w:pPr>
      <w:r>
        <w:rPr>
          <w:sz w:val="24"/>
        </w:rPr>
        <w:t xml:space="preserve">9. Хоспис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взрослым в амбулаторных условиях и (или) стационарных условиях;</w:t>
      </w:r>
    </w:p>
    <w:p>
      <w:pPr>
        <w:pStyle w:val="0"/>
        <w:spacing w:before="240" w:line-rule="auto"/>
        <w:ind w:firstLine="540"/>
        <w:jc w:val="both"/>
      </w:pPr>
      <w:r>
        <w:rPr>
          <w:sz w:val="24"/>
        </w:rPr>
        <w:t xml:space="preserve">лечение болевого синдрома и других тяжелых проявлений заболевания;</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осуществление ухода за пациентами;</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7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&lt;6&gt;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взрослым,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7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78"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в амбулаторных условиях и стационарных условиях.</w:t>
      </w:r>
    </w:p>
    <w:p>
      <w:pPr>
        <w:pStyle w:val="0"/>
        <w:spacing w:before="240" w:line-rule="auto"/>
        <w:ind w:firstLine="540"/>
        <w:jc w:val="both"/>
      </w:pPr>
      <w:r>
        <w:rPr>
          <w:sz w:val="24"/>
        </w:rPr>
        <w:t xml:space="preserve">10. В Хосписе оказывается паллиативная специализированная медицинская помощь взрослым:</w:t>
      </w:r>
    </w:p>
    <w:p>
      <w:pPr>
        <w:pStyle w:val="0"/>
        <w:spacing w:before="240" w:line-rule="auto"/>
        <w:ind w:firstLine="540"/>
        <w:jc w:val="both"/>
      </w:pPr>
      <w:r>
        <w:rPr>
          <w:sz w:val="24"/>
        </w:rPr>
        <w:t xml:space="preserve">с выраженным болевым синдромом в терминальной стадии заболевания, преимущественно у пациентов с онкологическими заболеваниями, не поддающимся лечению в амбулаторных условиях, в том числе на дому, или в стационарных организациях социального обслуживания;</w:t>
      </w:r>
    </w:p>
    <w:p>
      <w:pPr>
        <w:pStyle w:val="0"/>
        <w:spacing w:before="240" w:line-rule="auto"/>
        <w:ind w:firstLine="540"/>
        <w:jc w:val="both"/>
      </w:pPr>
      <w:r>
        <w:rPr>
          <w:sz w:val="24"/>
        </w:rPr>
        <w:t xml:space="preserve">с нарастающими тяжелыми проявлениями заболеваний, не поддающимися лечению в амбулаторных условиях, в том числе на дому, или в стационарных организациях социального обслуживания, требующими симптоматического лечения под наблюдением врача в стационарных условиях;</w:t>
      </w:r>
    </w:p>
    <w:p>
      <w:pPr>
        <w:pStyle w:val="0"/>
        <w:spacing w:before="240" w:line-rule="auto"/>
        <w:ind w:firstLine="540"/>
        <w:jc w:val="both"/>
      </w:pPr>
      <w:r>
        <w:rPr>
          <w:sz w:val="24"/>
        </w:rPr>
        <w:t xml:space="preserve">нуждающимся в подборе схемы терапии для продолжения лечения на дому;</w:t>
      </w:r>
    </w:p>
    <w:p>
      <w:pPr>
        <w:pStyle w:val="0"/>
        <w:spacing w:before="240" w:line-rule="auto"/>
        <w:ind w:firstLine="540"/>
        <w:jc w:val="both"/>
      </w:pPr>
      <w:r>
        <w:rPr>
          <w:sz w:val="24"/>
        </w:rPr>
        <w:t xml:space="preserve">при отсутствии условий для проведения симптоматического лечения и ухода в амбулаторных условиях, в том числе на дому, или в стационарных организациях социального обслуживания.</w:t>
      </w:r>
    </w:p>
    <w:p>
      <w:pPr>
        <w:pStyle w:val="0"/>
        <w:spacing w:before="240" w:line-rule="auto"/>
        <w:ind w:firstLine="540"/>
        <w:jc w:val="both"/>
      </w:pPr>
      <w:r>
        <w:rPr>
          <w:sz w:val="24"/>
        </w:rPr>
        <w:t xml:space="preserve">11. Рекомендуемая коечная мощность Хосписа, являющегося структурным подразделением медицинской организации, - не более 30 коек.</w:t>
      </w:r>
    </w:p>
    <w:p>
      <w:pPr>
        <w:pStyle w:val="0"/>
        <w:spacing w:before="240" w:line-rule="auto"/>
        <w:ind w:firstLine="540"/>
        <w:jc w:val="both"/>
      </w:pPr>
      <w:r>
        <w:rPr>
          <w:sz w:val="24"/>
        </w:rPr>
        <w:t xml:space="preserve">12. В Хосписе рекомендуется предусматривать:</w:t>
      </w:r>
    </w:p>
    <w:p>
      <w:pPr>
        <w:pStyle w:val="0"/>
        <w:spacing w:before="240" w:line-rule="auto"/>
        <w:ind w:firstLine="540"/>
        <w:jc w:val="both"/>
      </w:pPr>
      <w:r>
        <w:rPr>
          <w:sz w:val="24"/>
        </w:rPr>
        <w:t xml:space="preserve">отделение выездной патронажной паллиативной медицинской помощи взрослым, осуществляющее свою деятельность в соответствии с </w:t>
      </w:r>
      <w:hyperlink w:history="0" w:anchor="P446" w:tooltip="ПРАВИЛА">
        <w:r>
          <w:rPr>
            <w:sz w:val="24"/>
            <w:color w:val="0000ff"/>
          </w:rPr>
          <w:t xml:space="preserve">приложениями N 5</w:t>
        </w:r>
      </w:hyperlink>
      <w:r>
        <w:rPr>
          <w:sz w:val="24"/>
        </w:rPr>
        <w:t xml:space="preserve"> - </w:t>
      </w:r>
      <w:hyperlink w:history="0" w:anchor="P583" w:tooltip="СТАНДАРТ">
        <w:r>
          <w:rPr>
            <w:sz w:val="24"/>
            <w:color w:val="0000ff"/>
          </w:rPr>
          <w:t xml:space="preserve">7</w:t>
        </w:r>
      </w:hyperlink>
      <w:r>
        <w:rPr>
          <w:sz w:val="24"/>
        </w:rPr>
        <w:t xml:space="preserve"> к Положению;</w:t>
      </w:r>
    </w:p>
    <w:p>
      <w:pPr>
        <w:pStyle w:val="0"/>
        <w:spacing w:before="240" w:line-rule="auto"/>
        <w:ind w:firstLine="540"/>
        <w:jc w:val="both"/>
      </w:pPr>
      <w:r>
        <w:rPr>
          <w:sz w:val="24"/>
        </w:rPr>
        <w:t xml:space="preserve">приемное отделение;</w:t>
      </w:r>
    </w:p>
    <w:p>
      <w:pPr>
        <w:pStyle w:val="0"/>
        <w:spacing w:before="240" w:line-rule="auto"/>
        <w:ind w:firstLine="540"/>
        <w:jc w:val="both"/>
      </w:pPr>
      <w:r>
        <w:rPr>
          <w:sz w:val="24"/>
        </w:rPr>
        <w:t xml:space="preserve">отделение круглосуточного медицинского наблюдения и лечения;</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организационно-методический отдел (кабинет);</w:t>
      </w:r>
    </w:p>
    <w:p>
      <w:pPr>
        <w:pStyle w:val="0"/>
        <w:spacing w:before="240" w:line-rule="auto"/>
        <w:ind w:firstLine="540"/>
        <w:jc w:val="both"/>
      </w:pPr>
      <w:r>
        <w:rPr>
          <w:sz w:val="24"/>
        </w:rPr>
        <w:t xml:space="preserve">административно-хозяйственную службу;</w:t>
      </w:r>
    </w:p>
    <w:p>
      <w:pPr>
        <w:pStyle w:val="0"/>
        <w:spacing w:before="240" w:line-rule="auto"/>
        <w:ind w:firstLine="540"/>
        <w:jc w:val="both"/>
      </w:pPr>
      <w:r>
        <w:rPr>
          <w:sz w:val="24"/>
        </w:rPr>
        <w:t xml:space="preserve">процедурную или перевязочную;</w:t>
      </w:r>
    </w:p>
    <w:p>
      <w:pPr>
        <w:pStyle w:val="0"/>
        <w:spacing w:before="240" w:line-rule="auto"/>
        <w:ind w:firstLine="540"/>
        <w:jc w:val="both"/>
      </w:pPr>
      <w:r>
        <w:rPr>
          <w:sz w:val="24"/>
        </w:rPr>
        <w:t xml:space="preserve">аптеку;</w:t>
      </w:r>
    </w:p>
    <w:p>
      <w:pPr>
        <w:pStyle w:val="0"/>
        <w:spacing w:before="240" w:line-rule="auto"/>
        <w:ind w:firstLine="540"/>
        <w:jc w:val="both"/>
      </w:pPr>
      <w:r>
        <w:rPr>
          <w:sz w:val="24"/>
        </w:rPr>
        <w:t xml:space="preserve">прачечную;</w:t>
      </w:r>
    </w:p>
    <w:p>
      <w:pPr>
        <w:pStyle w:val="0"/>
        <w:spacing w:before="240" w:line-rule="auto"/>
        <w:ind w:firstLine="540"/>
        <w:jc w:val="both"/>
      </w:pPr>
      <w:r>
        <w:rPr>
          <w:sz w:val="24"/>
        </w:rPr>
        <w:t xml:space="preserve">пищеблок;</w:t>
      </w:r>
    </w:p>
    <w:p>
      <w:pPr>
        <w:pStyle w:val="0"/>
        <w:spacing w:before="240" w:line-rule="auto"/>
        <w:ind w:firstLine="540"/>
        <w:jc w:val="both"/>
      </w:pPr>
      <w:r>
        <w:rPr>
          <w:sz w:val="24"/>
        </w:rPr>
        <w:t xml:space="preserve">рекреационную зону;</w:t>
      </w:r>
    </w:p>
    <w:p>
      <w:pPr>
        <w:pStyle w:val="0"/>
        <w:spacing w:before="240" w:line-rule="auto"/>
        <w:ind w:firstLine="540"/>
        <w:jc w:val="both"/>
      </w:pPr>
      <w:r>
        <w:rPr>
          <w:sz w:val="24"/>
        </w:rPr>
        <w:t xml:space="preserve">помещение для прощания.</w:t>
      </w:r>
    </w:p>
    <w:p>
      <w:pPr>
        <w:pStyle w:val="0"/>
        <w:spacing w:before="240" w:line-rule="auto"/>
        <w:ind w:firstLine="540"/>
        <w:jc w:val="both"/>
      </w:pPr>
      <w:r>
        <w:rPr>
          <w:sz w:val="24"/>
        </w:rPr>
        <w:t xml:space="preserve">13. В Хосписе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Хосписе, в соответствии с </w:t>
      </w:r>
      <w:hyperlink w:history="0" r:id="rId7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Хосписе рекомендуется предусмотреть планировочные решения внутренних пространств, обеспечивающие пребывание родственников с пациентом.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15</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558" w:name="P1558"/>
    <w:bookmarkEnd w:id="1558"/>
    <w:p>
      <w:pPr>
        <w:pStyle w:val="2"/>
        <w:jc w:val="center"/>
      </w:pPr>
      <w:r>
        <w:rPr>
          <w:sz w:val="24"/>
        </w:rPr>
        <w:t xml:space="preserve">РЕКОМЕНДУЕМЫЕ ШТАТНЫЕ НОРМАТИВЫ ХОСПИСА ДЛЯ ВЗРОСЛЫХ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Главный врач или заведующий хосписом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w:t>
            </w:r>
          </w:p>
          <w:p>
            <w:pPr>
              <w:pStyle w:val="0"/>
            </w:pPr>
            <w:r>
              <w:rPr>
                <w:sz w:val="24"/>
              </w:rPr>
              <w:t xml:space="preserve">5,2 должности на 30 коек</w:t>
            </w:r>
          </w:p>
          <w:p>
            <w:pPr>
              <w:pStyle w:val="0"/>
            </w:pPr>
            <w:r>
              <w:rPr>
                <w:sz w:val="24"/>
              </w:rPr>
              <w:t xml:space="preserve">(для организации работы 1</w:t>
            </w:r>
          </w:p>
          <w:p>
            <w:pPr>
              <w:pStyle w:val="0"/>
            </w:pPr>
            <w:r>
              <w:rPr>
                <w:sz w:val="24"/>
              </w:rPr>
              <w:t xml:space="preserve">круглосуточного поста на 30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Врач-невролог</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4.</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5.</w:t>
            </w:r>
          </w:p>
        </w:tc>
        <w:tc>
          <w:tcPr>
            <w:tcW w:w="4875" w:type="dxa"/>
          </w:tcPr>
          <w:p>
            <w:pPr>
              <w:pStyle w:val="0"/>
            </w:pPr>
            <w:r>
              <w:rPr>
                <w:sz w:val="24"/>
              </w:rPr>
              <w:t xml:space="preserve">Провизор</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6.</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7.</w:t>
            </w:r>
          </w:p>
        </w:tc>
        <w:tc>
          <w:tcPr>
            <w:tcW w:w="4875" w:type="dxa"/>
          </w:tcPr>
          <w:p>
            <w:pPr>
              <w:pStyle w:val="0"/>
            </w:pPr>
            <w:r>
              <w:rPr>
                <w:sz w:val="24"/>
              </w:rPr>
              <w:t xml:space="preserve">Главная медицинская сестра (главный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8.</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9.</w:t>
            </w:r>
          </w:p>
        </w:tc>
        <w:tc>
          <w:tcPr>
            <w:tcW w:w="4875" w:type="dxa"/>
          </w:tcPr>
          <w:p>
            <w:pPr>
              <w:pStyle w:val="0"/>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10.</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11.</w:t>
            </w:r>
          </w:p>
        </w:tc>
        <w:tc>
          <w:tcPr>
            <w:tcW w:w="4875" w:type="dxa"/>
          </w:tcPr>
          <w:p>
            <w:pPr>
              <w:pStyle w:val="0"/>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12.</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13.</w:t>
            </w:r>
          </w:p>
        </w:tc>
        <w:tc>
          <w:tcPr>
            <w:tcW w:w="4875" w:type="dxa"/>
          </w:tcPr>
          <w:p>
            <w:pPr>
              <w:pStyle w:val="0"/>
            </w:pPr>
            <w:r>
              <w:rPr>
                <w:sz w:val="24"/>
              </w:rPr>
              <w:t xml:space="preserve">Медицинская сестра диетическая (медицинский брат диетический)</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14.</w:t>
            </w:r>
          </w:p>
        </w:tc>
        <w:tc>
          <w:tcPr>
            <w:tcW w:w="4875" w:type="dxa"/>
          </w:tcPr>
          <w:p>
            <w:pPr>
              <w:pStyle w:val="0"/>
            </w:pPr>
            <w:r>
              <w:rPr>
                <w:sz w:val="24"/>
              </w:rPr>
              <w:t xml:space="preserve">Медицинская сестра (медицинский брат)</w:t>
            </w:r>
          </w:p>
        </w:tc>
        <w:tc>
          <w:tcPr>
            <w:tcW w:w="3628" w:type="dxa"/>
          </w:tcPr>
          <w:p>
            <w:pPr>
              <w:pStyle w:val="0"/>
            </w:pPr>
            <w:r>
              <w:rPr>
                <w:sz w:val="24"/>
              </w:rPr>
              <w:t xml:space="preserve">1 должность на приемное отделение</w:t>
            </w:r>
          </w:p>
        </w:tc>
      </w:tr>
      <w:tr>
        <w:tc>
          <w:tcPr>
            <w:tcW w:w="566" w:type="dxa"/>
          </w:tcPr>
          <w:p>
            <w:pPr>
              <w:pStyle w:val="0"/>
              <w:jc w:val="center"/>
            </w:pPr>
            <w:r>
              <w:rPr>
                <w:sz w:val="24"/>
              </w:rPr>
              <w:t xml:space="preserve">15.</w:t>
            </w:r>
          </w:p>
        </w:tc>
        <w:tc>
          <w:tcPr>
            <w:tcW w:w="4875" w:type="dxa"/>
          </w:tcPr>
          <w:p>
            <w:pPr>
              <w:pStyle w:val="0"/>
            </w:pPr>
            <w:r>
              <w:rPr>
                <w:sz w:val="24"/>
              </w:rPr>
              <w:t xml:space="preserve">Медицинский регистратор</w:t>
            </w:r>
          </w:p>
        </w:tc>
        <w:tc>
          <w:tcPr>
            <w:tcW w:w="3628" w:type="dxa"/>
          </w:tcPr>
          <w:p>
            <w:pPr>
              <w:pStyle w:val="0"/>
            </w:pPr>
            <w:r>
              <w:rPr>
                <w:sz w:val="24"/>
              </w:rPr>
              <w:t xml:space="preserve">1 должность на приемное отделение</w:t>
            </w:r>
          </w:p>
        </w:tc>
      </w:tr>
      <w:tr>
        <w:tc>
          <w:tcPr>
            <w:tcW w:w="566" w:type="dxa"/>
          </w:tcPr>
          <w:p>
            <w:pPr>
              <w:pStyle w:val="0"/>
              <w:jc w:val="center"/>
            </w:pPr>
            <w:r>
              <w:rPr>
                <w:sz w:val="24"/>
              </w:rPr>
              <w:t xml:space="preserve">16.</w:t>
            </w:r>
          </w:p>
        </w:tc>
        <w:tc>
          <w:tcPr>
            <w:tcW w:w="4875" w:type="dxa"/>
          </w:tcPr>
          <w:p>
            <w:pPr>
              <w:pStyle w:val="0"/>
            </w:pPr>
            <w:r>
              <w:rPr>
                <w:sz w:val="24"/>
              </w:rPr>
              <w:t xml:space="preserve">Медицинский статистик</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17.</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18.</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 на 30 коек</w:t>
            </w:r>
          </w:p>
          <w:p>
            <w:pPr>
              <w:pStyle w:val="0"/>
            </w:pPr>
            <w:r>
              <w:rPr>
                <w:sz w:val="24"/>
              </w:rPr>
              <w:t xml:space="preserve">(для работы в процедурной или перевязочной)</w:t>
            </w:r>
          </w:p>
          <w:p>
            <w:pPr>
              <w:pStyle w:val="0"/>
            </w:pPr>
            <w:r>
              <w:rPr>
                <w:sz w:val="24"/>
              </w:rPr>
              <w:t xml:space="preserve">1 должность на приемное отделение</w:t>
            </w:r>
          </w:p>
        </w:tc>
      </w:tr>
      <w:tr>
        <w:tc>
          <w:tcPr>
            <w:tcW w:w="566" w:type="dxa"/>
          </w:tcPr>
          <w:p>
            <w:pPr>
              <w:pStyle w:val="0"/>
              <w:jc w:val="center"/>
            </w:pPr>
            <w:r>
              <w:rPr>
                <w:sz w:val="24"/>
              </w:rPr>
              <w:t xml:space="preserve">19.</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20.</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16</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650" w:name="P1650"/>
    <w:bookmarkEnd w:id="1650"/>
    <w:p>
      <w:pPr>
        <w:pStyle w:val="2"/>
        <w:jc w:val="center"/>
      </w:pPr>
      <w:r>
        <w:rPr>
          <w:sz w:val="24"/>
        </w:rPr>
        <w:t xml:space="preserve">СТАНДАРТ ОСНАЩЕНИЯ ХОСПИСА ДЛЯ ВЗРОСЛЫХ</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8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1857"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8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1 на 1 врача и по числу постов медицинской сестры (медицинского брата)</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vMerge w:val="continue"/>
          </w:tcP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tcPr>
          <w:p>
            <w:pPr>
              <w:pStyle w:val="0"/>
            </w:pPr>
            <w:r>
              <w:rPr>
                <w:sz w:val="24"/>
              </w:rPr>
              <w:t xml:space="preserve">Каталка</w:t>
            </w:r>
          </w:p>
        </w:tc>
        <w:tc>
          <w:tcPr>
            <w:tcW w:w="2721" w:type="dxa"/>
            <w:vAlign w:val="center"/>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tcW w:w="2834" w:type="dxa"/>
            <w:vAlign w:val="center"/>
          </w:tcPr>
          <w:p>
            <w:pPr>
              <w:pStyle w:val="0"/>
            </w:pPr>
            <w:r>
              <w:rPr>
                <w:sz w:val="24"/>
              </w:rPr>
            </w:r>
          </w:p>
        </w:tc>
        <w:tc>
          <w:tcPr>
            <w:tcW w:w="2721" w:type="dxa"/>
            <w:vAlign w:val="center"/>
          </w:tcPr>
          <w:p>
            <w:pPr>
              <w:pStyle w:val="0"/>
            </w:pPr>
            <w:r>
              <w:rPr>
                <w:sz w:val="24"/>
              </w:rPr>
            </w:r>
          </w:p>
        </w:tc>
      </w:tr>
      <w:tr>
        <w:tc>
          <w:tcPr>
            <w:tcW w:w="2040" w:type="dxa"/>
          </w:tcPr>
          <w:p>
            <w:pPr>
              <w:pStyle w:val="0"/>
              <w:jc w:val="center"/>
            </w:pPr>
            <w:r>
              <w:rPr>
                <w:sz w:val="24"/>
              </w:rPr>
              <w:t xml:space="preserve">7</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8</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Стойка (штатив) для инфузионных систем</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10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tcW w:w="2834" w:type="dxa"/>
            <w:vAlign w:val="center"/>
            <w:vMerge w:val="restart"/>
          </w:tcPr>
          <w:p>
            <w:pPr>
              <w:pStyle w:val="0"/>
            </w:pPr>
            <w:r>
              <w:rPr>
                <w:sz w:val="24"/>
              </w:rPr>
              <w:t xml:space="preserve">Кислородный концентратор</w:t>
            </w:r>
          </w:p>
        </w:tc>
        <w:tc>
          <w:tcPr>
            <w:tcW w:w="2721" w:type="dxa"/>
            <w:vAlign w:val="center"/>
            <w:vMerge w:val="restart"/>
          </w:tcPr>
          <w:p>
            <w:pPr>
              <w:pStyle w:val="0"/>
              <w:jc w:val="center"/>
            </w:pPr>
            <w:r>
              <w:rPr>
                <w:sz w:val="24"/>
              </w:rPr>
              <w:t xml:space="preserve">не менее 1 (в случае отсутствия системы для централизованной подачи кислорода,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vMerge w:val="continue"/>
          </w:tcPr>
          <w:p/>
        </w:tc>
        <w:tc>
          <w:tcPr>
            <w:vMerge w:val="continue"/>
          </w:tcP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vMerge w:val="restart"/>
          </w:tcPr>
          <w:p>
            <w:pPr>
              <w:pStyle w:val="0"/>
            </w:pPr>
            <w:r>
              <w:rPr>
                <w:sz w:val="24"/>
              </w:rPr>
              <w:t xml:space="preserve">Аппарат для ингаляционной терапии переносной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213220</w:t>
            </w:r>
          </w:p>
        </w:tc>
        <w:tc>
          <w:tcPr>
            <w:tcW w:w="4025" w:type="dxa"/>
          </w:tcPr>
          <w:p>
            <w:pPr>
              <w:pStyle w:val="0"/>
            </w:pPr>
            <w:r>
              <w:rPr>
                <w:sz w:val="24"/>
              </w:rPr>
              <w:t xml:space="preserve">Небулайзер настольный, без подогрева</w:t>
            </w:r>
          </w:p>
        </w:tc>
        <w:tc>
          <w:tcPr>
            <w:vMerge w:val="continue"/>
          </w:tcPr>
          <w:p/>
        </w:tc>
        <w:tc>
          <w:tcPr>
            <w:vMerge w:val="continue"/>
          </w:tcPr>
          <w:p/>
        </w:tc>
      </w:tr>
      <w:tr>
        <w:tc>
          <w:tcPr>
            <w:vMerge w:val="continue"/>
          </w:tcPr>
          <w:p/>
        </w:tc>
        <w:tc>
          <w:tcPr>
            <w:tcW w:w="1984" w:type="dxa"/>
          </w:tcPr>
          <w:p>
            <w:pPr>
              <w:pStyle w:val="0"/>
            </w:pPr>
            <w:r>
              <w:rPr>
                <w:sz w:val="24"/>
              </w:rPr>
              <w:t xml:space="preserve">213210</w:t>
            </w:r>
          </w:p>
        </w:tc>
        <w:tc>
          <w:tcPr>
            <w:tcW w:w="4025" w:type="dxa"/>
          </w:tcPr>
          <w:p>
            <w:pPr>
              <w:pStyle w:val="0"/>
            </w:pPr>
            <w:r>
              <w:rPr>
                <w:sz w:val="24"/>
              </w:rPr>
              <w:t xml:space="preserve">Небулайзер настольный, с подогревом</w:t>
            </w:r>
          </w:p>
        </w:tc>
        <w:tc>
          <w:tcPr>
            <w:vMerge w:val="continue"/>
          </w:tcPr>
          <w:p/>
        </w:tc>
        <w:tc>
          <w:tcPr>
            <w:vMerge w:val="continue"/>
          </w:tcPr>
          <w:p/>
        </w:tc>
      </w:tr>
      <w:tr>
        <w:tc>
          <w:tcPr>
            <w:vMerge w:val="continue"/>
          </w:tcPr>
          <w:p/>
        </w:tc>
        <w:tc>
          <w:tcPr>
            <w:tcW w:w="1984" w:type="dxa"/>
          </w:tcPr>
          <w:p>
            <w:pPr>
              <w:pStyle w:val="0"/>
            </w:pPr>
            <w:r>
              <w:rPr>
                <w:sz w:val="24"/>
              </w:rPr>
              <w:t xml:space="preserve">262600</w:t>
            </w:r>
          </w:p>
        </w:tc>
        <w:tc>
          <w:tcPr>
            <w:tcW w:w="4025" w:type="dxa"/>
          </w:tcPr>
          <w:p>
            <w:pPr>
              <w:pStyle w:val="0"/>
            </w:pPr>
            <w:r>
              <w:rPr>
                <w:sz w:val="24"/>
              </w:rPr>
              <w:t xml:space="preserve">Ингалятор аэрозольный дозированный</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электроотсос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260650</w:t>
            </w:r>
          </w:p>
        </w:tc>
        <w:tc>
          <w:tcPr>
            <w:tcW w:w="4025" w:type="dxa"/>
          </w:tcPr>
          <w:p>
            <w:pPr>
              <w:pStyle w:val="0"/>
            </w:pPr>
            <w:r>
              <w:rPr>
                <w:sz w:val="24"/>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84" w:type="dxa"/>
          </w:tcPr>
          <w:p>
            <w:pPr>
              <w:pStyle w:val="0"/>
            </w:pPr>
            <w:r>
              <w:rPr>
                <w:sz w:val="24"/>
              </w:rPr>
              <w:t xml:space="preserve">358700</w:t>
            </w:r>
          </w:p>
        </w:tc>
        <w:tc>
          <w:tcPr>
            <w:tcW w:w="4025" w:type="dxa"/>
          </w:tcPr>
          <w:p>
            <w:pPr>
              <w:pStyle w:val="0"/>
            </w:pPr>
            <w:r>
              <w:rPr>
                <w:sz w:val="24"/>
              </w:rPr>
              <w:t xml:space="preserve">Система аспирационная хирургическая общего назначения, вакуумная</w:t>
            </w:r>
          </w:p>
        </w:tc>
        <w:tc>
          <w:tcPr>
            <w:vMerge w:val="continue"/>
          </w:tcPr>
          <w:p/>
        </w:tc>
        <w:tc>
          <w:tcPr>
            <w:vMerge w:val="continue"/>
          </w:tcPr>
          <w:p/>
        </w:tc>
      </w:tr>
      <w:tr>
        <w:tc>
          <w:tcPr>
            <w:tcW w:w="2040" w:type="dxa"/>
            <w:vMerge w:val="restart"/>
          </w:tcPr>
          <w:p>
            <w:pPr>
              <w:pStyle w:val="0"/>
              <w:jc w:val="center"/>
            </w:pPr>
            <w:r>
              <w:rPr>
                <w:sz w:val="24"/>
              </w:rPr>
              <w:t xml:space="preserve">13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300680</w:t>
            </w:r>
          </w:p>
        </w:tc>
        <w:tc>
          <w:tcPr>
            <w:tcW w:w="4025" w:type="dxa"/>
          </w:tcPr>
          <w:p>
            <w:pPr>
              <w:pStyle w:val="0"/>
            </w:pPr>
            <w:r>
              <w:rPr>
                <w:sz w:val="24"/>
              </w:rPr>
              <w:t xml:space="preserve">Система мониторинга глюкозы в крови для домашнего использования/использования у постели больного ИВД</w:t>
            </w:r>
          </w:p>
        </w:tc>
        <w:tc>
          <w:tcPr>
            <w:tcW w:w="2834" w:type="dxa"/>
            <w:vAlign w:val="center"/>
            <w:vMerge w:val="restart"/>
          </w:tcPr>
          <w:p>
            <w:pPr>
              <w:pStyle w:val="0"/>
            </w:pPr>
            <w:r>
              <w:rPr>
                <w:sz w:val="24"/>
              </w:rPr>
              <w:t xml:space="preserve">Анализатор глюкозы в крови</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300690</w:t>
            </w:r>
          </w:p>
        </w:tc>
        <w:tc>
          <w:tcPr>
            <w:tcW w:w="4025" w:type="dxa"/>
          </w:tcPr>
          <w:p>
            <w:pPr>
              <w:pStyle w:val="0"/>
            </w:pPr>
            <w:r>
              <w:rPr>
                <w:sz w:val="24"/>
              </w:rPr>
              <w:t xml:space="preserve">Глюкометр для индивидуального использования/использования у постели больного ИВД, питание от батареи</w:t>
            </w:r>
          </w:p>
        </w:tc>
        <w:tc>
          <w:tcPr>
            <w:vMerge w:val="continue"/>
          </w:tcPr>
          <w:p/>
        </w:tc>
        <w:tc>
          <w:tcPr>
            <w:vMerge w:val="continue"/>
          </w:tcPr>
          <w:p/>
        </w:tc>
      </w:tr>
      <w:tr>
        <w:tc>
          <w:tcPr>
            <w:vMerge w:val="continue"/>
          </w:tcPr>
          <w:p/>
        </w:tc>
        <w:tc>
          <w:tcPr>
            <w:tcW w:w="1984" w:type="dxa"/>
          </w:tcPr>
          <w:p>
            <w:pPr>
              <w:pStyle w:val="0"/>
            </w:pPr>
            <w:r>
              <w:rPr>
                <w:sz w:val="24"/>
              </w:rPr>
              <w:t xml:space="preserve">344110</w:t>
            </w:r>
          </w:p>
        </w:tc>
        <w:tc>
          <w:tcPr>
            <w:tcW w:w="4025" w:type="dxa"/>
          </w:tcPr>
          <w:p>
            <w:pPr>
              <w:pStyle w:val="0"/>
            </w:pPr>
            <w:r>
              <w:rPr>
                <w:sz w:val="24"/>
              </w:rPr>
              <w:t xml:space="preserve">Система мониторинга глюкозы ИВД, для домашнего использования</w:t>
            </w:r>
          </w:p>
        </w:tc>
        <w:tc>
          <w:tcPr>
            <w:vMerge w:val="continue"/>
          </w:tcPr>
          <w:p/>
        </w:tc>
        <w:tc>
          <w:tcPr>
            <w:vMerge w:val="continue"/>
          </w:tcPr>
          <w:p/>
        </w:tc>
      </w:tr>
      <w:tr>
        <w:tc>
          <w:tcPr>
            <w:tcW w:w="2040" w:type="dxa"/>
          </w:tcPr>
          <w:p>
            <w:pPr>
              <w:pStyle w:val="0"/>
              <w:jc w:val="center"/>
            </w:pPr>
            <w:r>
              <w:rPr>
                <w:sz w:val="24"/>
              </w:rPr>
              <w:t xml:space="preserve">14</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15</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vMerge w:val="restart"/>
          </w:tcPr>
          <w:p>
            <w:pPr>
              <w:pStyle w:val="0"/>
              <w:jc w:val="center"/>
            </w:pPr>
            <w:r>
              <w:rPr>
                <w:sz w:val="24"/>
              </w:rPr>
              <w:t xml:space="preserve">17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18</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255680</w:t>
            </w:r>
          </w:p>
        </w:tc>
        <w:tc>
          <w:tcPr>
            <w:tcW w:w="4025" w:type="dxa"/>
          </w:tcPr>
          <w:p>
            <w:pPr>
              <w:pStyle w:val="0"/>
            </w:pPr>
            <w:r>
              <w:rPr>
                <w:sz w:val="24"/>
              </w:rPr>
              <w:t xml:space="preserve">Кресло-коляска цельнопластиковая стандартная</w:t>
            </w:r>
          </w:p>
        </w:tc>
        <w:tc>
          <w:tcPr>
            <w:tcW w:w="2834" w:type="dxa"/>
            <w:vAlign w:val="center"/>
            <w:vMerge w:val="restart"/>
          </w:tcPr>
          <w:p>
            <w:pPr>
              <w:pStyle w:val="0"/>
            </w:pPr>
            <w:r>
              <w:rPr>
                <w:sz w:val="24"/>
              </w:rPr>
              <w:t xml:space="preserve">Кресло для принятия душа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vMerge w:val="continue"/>
          </w:tcPr>
          <w:p/>
        </w:tc>
        <w:tc>
          <w:tcPr>
            <w:vMerge w:val="continue"/>
          </w:tcPr>
          <w:p/>
        </w:tc>
      </w:tr>
      <w:tr>
        <w:tc>
          <w:tcPr>
            <w:tcW w:w="2040" w:type="dxa"/>
            <w:vMerge w:val="restart"/>
          </w:tcPr>
          <w:p>
            <w:pPr>
              <w:pStyle w:val="0"/>
              <w:jc w:val="center"/>
            </w:pPr>
            <w:r>
              <w:rPr>
                <w:sz w:val="24"/>
              </w:rPr>
              <w:t xml:space="preserve">20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21</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23</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1 на 1 врача и по числу постов медицинской сестры (медицинского брата)</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857" w:name="P1857"/>
    <w:bookmarkEnd w:id="1857"/>
    <w:p>
      <w:pPr>
        <w:pStyle w:val="0"/>
        <w:spacing w:before="240" w:line-rule="auto"/>
        <w:ind w:firstLine="540"/>
        <w:jc w:val="both"/>
      </w:pPr>
      <w:r>
        <w:rPr>
          <w:sz w:val="24"/>
        </w:rPr>
        <w:t xml:space="preserve">&lt;1&gt; </w:t>
      </w:r>
      <w:hyperlink w:history="0" r:id="rId82"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главного врача или заведующего хосписом - врача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 врачей</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17</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ДОМА (БОЛЬНИЦЫ) СЕСТРИНСКОГО УХОДА</w:t>
      </w:r>
    </w:p>
    <w:p>
      <w:pPr>
        <w:pStyle w:val="2"/>
        <w:jc w:val="center"/>
      </w:pPr>
      <w:r>
        <w:rPr>
          <w:sz w:val="24"/>
        </w:rPr>
        <w:t xml:space="preserve">ДЛЯ ВЗРОСЛЫХ</w:t>
      </w:r>
    </w:p>
    <w:p>
      <w:pPr>
        <w:pStyle w:val="0"/>
        <w:jc w:val="both"/>
      </w:pPr>
      <w:r>
        <w:rPr>
          <w:sz w:val="24"/>
        </w:rPr>
      </w:r>
    </w:p>
    <w:p>
      <w:pPr>
        <w:pStyle w:val="0"/>
        <w:ind w:firstLine="540"/>
        <w:jc w:val="both"/>
      </w:pPr>
      <w:r>
        <w:rPr>
          <w:sz w:val="24"/>
        </w:rPr>
        <w:t xml:space="preserve">1. Дом (больница) сестринского ухода для взрослых (далее - Дом (больница) является самостоятельной медицинской организацией и создается в целях повышения доступности паллиативной медицинской помощи взрослым, нуждающимся в круглосуточном сестринском уходе, при отсутствии медицинских показаний для постоянного наблюдения врача.</w:t>
      </w:r>
    </w:p>
    <w:p>
      <w:pPr>
        <w:pStyle w:val="0"/>
        <w:spacing w:before="240" w:line-rule="auto"/>
        <w:ind w:firstLine="540"/>
        <w:jc w:val="both"/>
      </w:pPr>
      <w:r>
        <w:rPr>
          <w:sz w:val="24"/>
        </w:rPr>
        <w:t xml:space="preserve">2. Дом (больницу) возглавляет главный врач или начальник Дома (больницы).</w:t>
      </w:r>
    </w:p>
    <w:p>
      <w:pPr>
        <w:pStyle w:val="0"/>
        <w:spacing w:before="240" w:line-rule="auto"/>
        <w:ind w:firstLine="540"/>
        <w:jc w:val="both"/>
      </w:pPr>
      <w:r>
        <w:rPr>
          <w:sz w:val="24"/>
        </w:rPr>
        <w:t xml:space="preserve">3. На должность главного врача или начальника Дома (больницы)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w:t>
      </w:r>
      <w:hyperlink w:history="0" r:id="rId83"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4"/>
            <w:color w:val="0000ff"/>
          </w:rPr>
          <w:t xml:space="preserve">стандарта</w:t>
        </w:r>
      </w:hyperlink>
      <w:r>
        <w:rPr>
          <w:sz w:val="24"/>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84"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4. На должность заведующего отделением Дома (больницы) - врача по паллиативной медицинской помощи назначается специалист, соответствующий Квалификационным требованиям, а также требованиям профессионального </w:t>
      </w:r>
      <w:hyperlink w:history="0" r:id="rId85"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&lt;3&gt;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врача по паллиативной медицинской помощи Дома (больницы) назначается специалист, соответствующий Квалификационным требованиям, а также требованиям Профессионального </w:t>
      </w:r>
      <w:hyperlink w:history="0" r:id="rId86"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6. На должность медицинской сестры (медицинского брата) Дома (больницы) назначается специалист, соответствующий квалификационным требованиям к медицинским и фармацевтическим работникам &lt;4&gt;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87"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88"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&lt;5&gt;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7. Структура и штатная численность Дома (больницы) устанавливается его учредителем исходя из объема проводимой лечебно-диагностической работы, с учетом рекомендуемых штатных нормативов Дома (больницы), предусмотренных </w:t>
      </w:r>
      <w:hyperlink w:history="0" w:anchor="P1966" w:tooltip="РЕКОМЕНДУЕМЫЕ ШТАТНЫЕ НОРМАТИВЫ">
        <w:r>
          <w:rPr>
            <w:sz w:val="24"/>
            <w:color w:val="0000ff"/>
          </w:rPr>
          <w:t xml:space="preserve">приложением N 18</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Дома (больницы), предусмотренные </w:t>
      </w:r>
      <w:hyperlink w:history="0" w:anchor="P1966" w:tooltip="РЕКОМЕНДУЕМЫЕ ШТАТНЫЕ НОРМАТИВЫ">
        <w:r>
          <w:rPr>
            <w:sz w:val="24"/>
            <w:color w:val="0000ff"/>
          </w:rPr>
          <w:t xml:space="preserve">приложением N 18</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8. Дом (больница) оснащается оборудованием в соответствии со стандартом оснащения Дома (больницы), предусмотренным </w:t>
      </w:r>
      <w:hyperlink w:history="0" w:anchor="P2039" w:tooltip="СТАНДАРТ">
        <w:r>
          <w:rPr>
            <w:sz w:val="24"/>
            <w:color w:val="0000ff"/>
          </w:rPr>
          <w:t xml:space="preserve">приложением N 19</w:t>
        </w:r>
      </w:hyperlink>
      <w:r>
        <w:rPr>
          <w:sz w:val="24"/>
        </w:rPr>
        <w:t xml:space="preserve"> к Положению.</w:t>
      </w:r>
    </w:p>
    <w:p>
      <w:pPr>
        <w:pStyle w:val="0"/>
        <w:spacing w:before="240" w:line-rule="auto"/>
        <w:ind w:firstLine="540"/>
        <w:jc w:val="both"/>
      </w:pPr>
      <w:r>
        <w:rPr>
          <w:sz w:val="24"/>
        </w:rPr>
        <w:t xml:space="preserve">9. Дом (больница) осуществляет следующие функции:</w:t>
      </w:r>
    </w:p>
    <w:p>
      <w:pPr>
        <w:pStyle w:val="0"/>
        <w:spacing w:before="240" w:line-rule="auto"/>
        <w:ind w:firstLine="540"/>
        <w:jc w:val="both"/>
      </w:pPr>
      <w:r>
        <w:rPr>
          <w:sz w:val="24"/>
        </w:rPr>
        <w:t xml:space="preserve">составление индивидуального плана ухода каждому пациенту и обучение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ухода за пациентами;</w:t>
      </w:r>
    </w:p>
    <w:p>
      <w:pPr>
        <w:pStyle w:val="0"/>
        <w:spacing w:before="240" w:line-rule="auto"/>
        <w:ind w:firstLine="540"/>
        <w:jc w:val="both"/>
      </w:pPr>
      <w:r>
        <w:rPr>
          <w:sz w:val="24"/>
        </w:rPr>
        <w:t xml:space="preserve">наблюдение за состоянием пациентов и контроль за витальными функциями;</w:t>
      </w:r>
    </w:p>
    <w:p>
      <w:pPr>
        <w:pStyle w:val="0"/>
        <w:spacing w:before="240" w:line-rule="auto"/>
        <w:ind w:firstLine="540"/>
        <w:jc w:val="both"/>
      </w:pPr>
      <w:r>
        <w:rPr>
          <w:sz w:val="24"/>
        </w:rPr>
        <w:t xml:space="preserve">выполнение медицинских вмешательств, направленных на профилактику, диагностику и лечение заболеваний, по назначению врача;</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8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&lt;6&gt;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9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91"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10. Основные медицинские показания к оказанию паллиативной специализированной медицинской помощи взрослым в Доме (больнице):</w:t>
      </w:r>
    </w:p>
    <w:p>
      <w:pPr>
        <w:pStyle w:val="0"/>
        <w:spacing w:before="240" w:line-rule="auto"/>
        <w:ind w:firstLine="540"/>
        <w:jc w:val="both"/>
      </w:pPr>
      <w:r>
        <w:rPr>
          <w:sz w:val="24"/>
        </w:rPr>
        <w:t xml:space="preserve">неизлечимые прогрессирующие заболевания, в том числе онкологические, требующие проведения круглосуточного поддерживающего лечения и сестринского ухода, при отсутствии медицинских показаний для лечения в отделениях паллиативной медицинской помощи взрослым или хосписах для взрослых;</w:t>
      </w:r>
    </w:p>
    <w:p>
      <w:pPr>
        <w:pStyle w:val="0"/>
        <w:spacing w:before="240" w:line-rule="auto"/>
        <w:ind w:firstLine="540"/>
        <w:jc w:val="both"/>
      </w:pPr>
      <w:r>
        <w:rPr>
          <w:sz w:val="24"/>
        </w:rPr>
        <w:t xml:space="preserve">последствия травм и острых нарушений мозгового кровообращения, требующие круглосуточного сестринского ухода;</w:t>
      </w:r>
    </w:p>
    <w:p>
      <w:pPr>
        <w:pStyle w:val="0"/>
        <w:spacing w:before="240" w:line-rule="auto"/>
        <w:ind w:firstLine="540"/>
        <w:jc w:val="both"/>
      </w:pPr>
      <w:r>
        <w:rPr>
          <w:sz w:val="24"/>
        </w:rPr>
        <w:t xml:space="preserve">иные заболевания (состояния), сопровождающиеся ограничениями жизнедеятельности и мобильности различной степени и требующие проведения круглосуточного поддерживающего лечения и (или) сестринского ухода.</w:t>
      </w:r>
    </w:p>
    <w:p>
      <w:pPr>
        <w:pStyle w:val="0"/>
        <w:spacing w:before="240" w:line-rule="auto"/>
        <w:ind w:firstLine="540"/>
        <w:jc w:val="both"/>
      </w:pPr>
      <w:r>
        <w:rPr>
          <w:sz w:val="24"/>
        </w:rPr>
        <w:t xml:space="preserve">11. В Доме (больнице) рекомендуется предусматривать:</w:t>
      </w:r>
    </w:p>
    <w:p>
      <w:pPr>
        <w:pStyle w:val="0"/>
        <w:spacing w:before="240" w:line-rule="auto"/>
        <w:ind w:firstLine="540"/>
        <w:jc w:val="both"/>
      </w:pPr>
      <w:r>
        <w:rPr>
          <w:sz w:val="24"/>
        </w:rPr>
        <w:t xml:space="preserve">приемное отделение;</w:t>
      </w:r>
    </w:p>
    <w:p>
      <w:pPr>
        <w:pStyle w:val="0"/>
        <w:spacing w:before="240" w:line-rule="auto"/>
        <w:ind w:firstLine="540"/>
        <w:jc w:val="both"/>
      </w:pPr>
      <w:r>
        <w:rPr>
          <w:sz w:val="24"/>
        </w:rPr>
        <w:t xml:space="preserve">отделение сестринского ухода;</w:t>
      </w:r>
    </w:p>
    <w:p>
      <w:pPr>
        <w:pStyle w:val="0"/>
        <w:spacing w:before="240" w:line-rule="auto"/>
        <w:ind w:firstLine="540"/>
        <w:jc w:val="both"/>
      </w:pPr>
      <w:r>
        <w:rPr>
          <w:sz w:val="24"/>
        </w:rPr>
        <w:t xml:space="preserve">административно-хозяйственную службу;</w:t>
      </w:r>
    </w:p>
    <w:p>
      <w:pPr>
        <w:pStyle w:val="0"/>
        <w:spacing w:before="240" w:line-rule="auto"/>
        <w:ind w:firstLine="540"/>
        <w:jc w:val="both"/>
      </w:pPr>
      <w:r>
        <w:rPr>
          <w:sz w:val="24"/>
        </w:rPr>
        <w:t xml:space="preserve">аптеку;</w:t>
      </w:r>
    </w:p>
    <w:p>
      <w:pPr>
        <w:pStyle w:val="0"/>
        <w:spacing w:before="240" w:line-rule="auto"/>
        <w:ind w:firstLine="540"/>
        <w:jc w:val="both"/>
      </w:pPr>
      <w:r>
        <w:rPr>
          <w:sz w:val="24"/>
        </w:rPr>
        <w:t xml:space="preserve">прачечную;</w:t>
      </w:r>
    </w:p>
    <w:p>
      <w:pPr>
        <w:pStyle w:val="0"/>
        <w:spacing w:before="240" w:line-rule="auto"/>
        <w:ind w:firstLine="540"/>
        <w:jc w:val="both"/>
      </w:pPr>
      <w:r>
        <w:rPr>
          <w:sz w:val="24"/>
        </w:rPr>
        <w:t xml:space="preserve">пищеблок.</w:t>
      </w:r>
    </w:p>
    <w:p>
      <w:pPr>
        <w:pStyle w:val="0"/>
        <w:spacing w:before="240" w:line-rule="auto"/>
        <w:ind w:firstLine="540"/>
        <w:jc w:val="both"/>
      </w:pPr>
      <w:r>
        <w:rPr>
          <w:sz w:val="24"/>
        </w:rPr>
        <w:t xml:space="preserve">12. В Доме (больнице)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Доме (больнице), в соответствии с </w:t>
      </w:r>
      <w:hyperlink w:history="0" r:id="rId92"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Доме (больнице) рекомендуется предусмотреть планировочные решения внутренних пространств, обеспечивающие комфортность пребывания родственников с пациентом.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18</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1966" w:name="P1966"/>
    <w:bookmarkEnd w:id="1966"/>
    <w:p>
      <w:pPr>
        <w:pStyle w:val="2"/>
        <w:jc w:val="center"/>
      </w:pPr>
      <w:r>
        <w:rPr>
          <w:sz w:val="24"/>
        </w:rPr>
        <w:t xml:space="preserve">РЕКОМЕНДУЕМЫЕ ШТАТНЫЕ НОРМАТИВЫ</w:t>
      </w:r>
    </w:p>
    <w:p>
      <w:pPr>
        <w:pStyle w:val="2"/>
        <w:jc w:val="center"/>
      </w:pPr>
      <w:r>
        <w:rPr>
          <w:sz w:val="24"/>
        </w:rPr>
        <w:t xml:space="preserve">ДОМА (БОЛЬНИЦЫ) СЕСТРИНСКОГО УХОДА ДЛЯ ВЗРОСЛЫХ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Главный врач или начальник</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Заведующий отделением дома (больницы)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3.</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приемное отделение</w:t>
            </w:r>
          </w:p>
        </w:tc>
      </w:tr>
      <w:tr>
        <w:tc>
          <w:tcPr>
            <w:tcW w:w="566" w:type="dxa"/>
          </w:tcPr>
          <w:p>
            <w:pPr>
              <w:pStyle w:val="0"/>
              <w:jc w:val="center"/>
            </w:pPr>
            <w:r>
              <w:rPr>
                <w:sz w:val="24"/>
              </w:rPr>
              <w:t xml:space="preserve">4.</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 на отделение сестринского ухода</w:t>
            </w:r>
          </w:p>
        </w:tc>
      </w:tr>
      <w:tr>
        <w:tc>
          <w:tcPr>
            <w:tcW w:w="566" w:type="dxa"/>
          </w:tcPr>
          <w:p>
            <w:pPr>
              <w:pStyle w:val="0"/>
              <w:jc w:val="center"/>
            </w:pPr>
            <w:r>
              <w:rPr>
                <w:sz w:val="24"/>
              </w:rPr>
              <w:t xml:space="preserve">5.</w:t>
            </w:r>
          </w:p>
        </w:tc>
        <w:tc>
          <w:tcPr>
            <w:tcW w:w="4875" w:type="dxa"/>
          </w:tcPr>
          <w:p>
            <w:pPr>
              <w:pStyle w:val="0"/>
            </w:pPr>
            <w:r>
              <w:rPr>
                <w:sz w:val="24"/>
              </w:rPr>
              <w:t xml:space="preserve">Главная медицинская сестра (главный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6.</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 на отделение сестринского ухода</w:t>
            </w:r>
          </w:p>
        </w:tc>
      </w:tr>
      <w:tr>
        <w:tc>
          <w:tcPr>
            <w:tcW w:w="566" w:type="dxa"/>
          </w:tcPr>
          <w:p>
            <w:pPr>
              <w:pStyle w:val="0"/>
              <w:jc w:val="center"/>
            </w:pPr>
            <w:r>
              <w:rPr>
                <w:sz w:val="24"/>
              </w:rPr>
              <w:t xml:space="preserve">7.</w:t>
            </w:r>
          </w:p>
        </w:tc>
        <w:tc>
          <w:tcPr>
            <w:tcW w:w="4875" w:type="dxa"/>
          </w:tcPr>
          <w:p>
            <w:pPr>
              <w:pStyle w:val="0"/>
            </w:pPr>
            <w:r>
              <w:rPr>
                <w:sz w:val="24"/>
              </w:rPr>
              <w:t xml:space="preserve">Медицинская сестра (медицинский брат)</w:t>
            </w:r>
          </w:p>
        </w:tc>
        <w:tc>
          <w:tcPr>
            <w:tcW w:w="3628" w:type="dxa"/>
          </w:tcPr>
          <w:p>
            <w:pPr>
              <w:pStyle w:val="0"/>
            </w:pPr>
            <w:r>
              <w:rPr>
                <w:sz w:val="24"/>
              </w:rPr>
              <w:t xml:space="preserve">1 должность на приемное отделение</w:t>
            </w:r>
          </w:p>
        </w:tc>
      </w:tr>
      <w:tr>
        <w:tc>
          <w:tcPr>
            <w:tcW w:w="566" w:type="dxa"/>
          </w:tcPr>
          <w:p>
            <w:pPr>
              <w:pStyle w:val="0"/>
              <w:jc w:val="center"/>
            </w:pPr>
            <w:r>
              <w:rPr>
                <w:sz w:val="24"/>
              </w:rPr>
              <w:t xml:space="preserve">8.</w:t>
            </w:r>
          </w:p>
        </w:tc>
        <w:tc>
          <w:tcPr>
            <w:tcW w:w="4875" w:type="dxa"/>
          </w:tcPr>
          <w:p>
            <w:pPr>
              <w:pStyle w:val="0"/>
              <w:jc w:val="both"/>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1 должность на 10 коек;</w:t>
            </w:r>
          </w:p>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9.</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10.</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11.</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 должность на 10 коек;</w:t>
            </w:r>
          </w:p>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12.</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 на 30 коек отделения сестринского ухода;</w:t>
            </w:r>
          </w:p>
          <w:p>
            <w:pPr>
              <w:pStyle w:val="0"/>
            </w:pPr>
            <w:r>
              <w:rPr>
                <w:sz w:val="24"/>
              </w:rPr>
              <w:t xml:space="preserve">1 на должность на приемное отделение</w:t>
            </w:r>
          </w:p>
        </w:tc>
      </w:tr>
      <w:tr>
        <w:tc>
          <w:tcPr>
            <w:tcW w:w="566" w:type="dxa"/>
          </w:tcPr>
          <w:p>
            <w:pPr>
              <w:pStyle w:val="0"/>
              <w:jc w:val="center"/>
            </w:pPr>
            <w:r>
              <w:rPr>
                <w:sz w:val="24"/>
              </w:rPr>
              <w:t xml:space="preserve">13.</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14.</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19</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039" w:name="P2039"/>
    <w:bookmarkEnd w:id="2039"/>
    <w:p>
      <w:pPr>
        <w:pStyle w:val="2"/>
        <w:jc w:val="center"/>
      </w:pPr>
      <w:r>
        <w:rPr>
          <w:sz w:val="24"/>
        </w:rPr>
        <w:t xml:space="preserve">СТАНДАРТ</w:t>
      </w:r>
    </w:p>
    <w:p>
      <w:pPr>
        <w:pStyle w:val="2"/>
        <w:jc w:val="center"/>
      </w:pPr>
      <w:r>
        <w:rPr>
          <w:sz w:val="24"/>
        </w:rPr>
        <w:t xml:space="preserve">ОСНАЩЕНИЯ ДОМА (БОЛЬНИЦЫ) СЕСТРИНСКОГО УХОДА ДЛЯ ВЗРОСЛЫХ</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9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2205"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9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по числу постов медицинской сестры (медицинского брата), включая приемное отделение</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 или кровать</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208300</w:t>
            </w:r>
          </w:p>
        </w:tc>
        <w:tc>
          <w:tcPr>
            <w:tcW w:w="4025" w:type="dxa"/>
          </w:tcPr>
          <w:p>
            <w:pPr>
              <w:pStyle w:val="0"/>
            </w:pPr>
            <w:r>
              <w:rPr>
                <w:sz w:val="24"/>
              </w:rPr>
              <w:t xml:space="preserve">Кресло-коляска, с электродвигателем, управляемая пациентом/сопровождающим лицом, с ручным рулевым управлением,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208340</w:t>
            </w:r>
          </w:p>
        </w:tc>
        <w:tc>
          <w:tcPr>
            <w:tcW w:w="4025" w:type="dxa"/>
          </w:tcPr>
          <w:p>
            <w:pPr>
              <w:pStyle w:val="0"/>
            </w:pPr>
            <w:r>
              <w:rPr>
                <w:sz w:val="24"/>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tcW w:w="2721" w:type="dxa"/>
            <w:vAlign w:val="center"/>
          </w:tcPr>
          <w:p>
            <w:pPr>
              <w:pStyle w:val="0"/>
            </w:pPr>
            <w:r>
              <w:rPr>
                <w:sz w:val="24"/>
              </w:rPr>
            </w: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tcW w:w="2721" w:type="dxa"/>
            <w:vAlign w:val="center"/>
          </w:tcPr>
          <w:p>
            <w:pPr>
              <w:pStyle w:val="0"/>
            </w:pPr>
            <w:r>
              <w:rPr>
                <w:sz w:val="24"/>
              </w:rPr>
            </w:r>
          </w:p>
        </w:tc>
      </w:tr>
      <w:tr>
        <w:tc>
          <w:tcPr>
            <w:vMerge w:val="continue"/>
          </w:tcP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vMerge w:val="continue"/>
          </w:tcPr>
          <w:p/>
        </w:tc>
        <w:tc>
          <w:tcPr>
            <w:tcW w:w="2721" w:type="dxa"/>
            <w:vAlign w:val="center"/>
          </w:tcPr>
          <w:p>
            <w:pPr>
              <w:pStyle w:val="0"/>
            </w:pPr>
            <w:r>
              <w:rPr>
                <w:sz w:val="24"/>
              </w:rPr>
            </w:r>
          </w:p>
        </w:tc>
      </w:tr>
      <w:tr>
        <w:tc>
          <w:tcPr>
            <w:tcW w:w="2040" w:type="dxa"/>
            <w:vMerge w:val="restart"/>
          </w:tcPr>
          <w:p>
            <w:pPr>
              <w:pStyle w:val="0"/>
              <w:jc w:val="center"/>
            </w:pPr>
            <w:r>
              <w:rPr>
                <w:sz w:val="24"/>
              </w:rPr>
              <w:t xml:space="preserve">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больничная, неприводная</w:t>
            </w:r>
          </w:p>
        </w:tc>
        <w:tc>
          <w:tcPr>
            <w:tcW w:w="2834" w:type="dxa"/>
            <w:vAlign w:val="center"/>
            <w:vMerge w:val="restart"/>
          </w:tcPr>
          <w:p>
            <w:pPr>
              <w:pStyle w:val="0"/>
            </w:pPr>
            <w:r>
              <w:rPr>
                <w:sz w:val="24"/>
              </w:rPr>
              <w:t xml:space="preserve">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vMerge w:val="continue"/>
          </w:tcPr>
          <w:p/>
        </w:tc>
        <w:tc>
          <w:tcPr>
            <w:vMerge w:val="continue"/>
          </w:tcPr>
          <w:p/>
        </w:tc>
      </w:tr>
      <w:tr>
        <w:tc>
          <w:tcPr>
            <w:tcW w:w="2040" w:type="dxa"/>
          </w:tcPr>
          <w:p>
            <w:pPr>
              <w:pStyle w:val="0"/>
              <w:jc w:val="center"/>
            </w:pPr>
            <w:r>
              <w:rPr>
                <w:sz w:val="24"/>
              </w:rPr>
              <w:t xml:space="preserve">10</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Стойка (штатив) для инфузионных систем</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300680</w:t>
            </w:r>
          </w:p>
        </w:tc>
        <w:tc>
          <w:tcPr>
            <w:tcW w:w="4025" w:type="dxa"/>
          </w:tcPr>
          <w:p>
            <w:pPr>
              <w:pStyle w:val="0"/>
            </w:pPr>
            <w:r>
              <w:rPr>
                <w:sz w:val="24"/>
              </w:rPr>
              <w:t xml:space="preserve">Система мониторинга глюкозы в крови для домашнего использования/использования у постели больного ИВД</w:t>
            </w:r>
          </w:p>
        </w:tc>
        <w:tc>
          <w:tcPr>
            <w:tcW w:w="2834" w:type="dxa"/>
            <w:vAlign w:val="center"/>
            <w:vMerge w:val="restart"/>
          </w:tcPr>
          <w:p>
            <w:pPr>
              <w:pStyle w:val="0"/>
            </w:pPr>
            <w:r>
              <w:rPr>
                <w:sz w:val="24"/>
              </w:rPr>
              <w:t xml:space="preserve">Анализатор глюкозы в крови</w:t>
            </w:r>
          </w:p>
        </w:tc>
        <w:tc>
          <w:tcPr>
            <w:tcW w:w="2721" w:type="dxa"/>
            <w:vAlign w:val="center"/>
            <w:vMerge w:val="restart"/>
          </w:tcPr>
          <w:p>
            <w:pPr>
              <w:pStyle w:val="0"/>
              <w:jc w:val="center"/>
            </w:pPr>
            <w:r>
              <w:rPr>
                <w:sz w:val="24"/>
              </w:rPr>
              <w:t xml:space="preserve">по числу постов медицинской сестры (медицинского брата)</w:t>
            </w:r>
          </w:p>
        </w:tc>
      </w:tr>
      <w:tr>
        <w:tc>
          <w:tcPr>
            <w:vMerge w:val="continue"/>
          </w:tcPr>
          <w:p/>
        </w:tc>
        <w:tc>
          <w:tcPr>
            <w:tcW w:w="1984" w:type="dxa"/>
          </w:tcPr>
          <w:p>
            <w:pPr>
              <w:pStyle w:val="0"/>
            </w:pPr>
            <w:r>
              <w:rPr>
                <w:sz w:val="24"/>
              </w:rPr>
              <w:t xml:space="preserve">300690</w:t>
            </w:r>
          </w:p>
        </w:tc>
        <w:tc>
          <w:tcPr>
            <w:tcW w:w="4025" w:type="dxa"/>
          </w:tcPr>
          <w:p>
            <w:pPr>
              <w:pStyle w:val="0"/>
            </w:pPr>
            <w:r>
              <w:rPr>
                <w:sz w:val="24"/>
              </w:rPr>
              <w:t xml:space="preserve">Глюкометр для индивидуального использования/использования у постели больного ИВД, питание от батареи</w:t>
            </w:r>
          </w:p>
        </w:tc>
        <w:tc>
          <w:tcPr>
            <w:vMerge w:val="continue"/>
          </w:tcPr>
          <w:p/>
        </w:tc>
        <w:tc>
          <w:tcPr>
            <w:vMerge w:val="continue"/>
          </w:tcPr>
          <w:p/>
        </w:tc>
      </w:tr>
      <w:tr>
        <w:tc>
          <w:tcPr>
            <w:tcW w:w="2040" w:type="dxa"/>
          </w:tcPr>
          <w:p>
            <w:pPr>
              <w:pStyle w:val="0"/>
              <w:jc w:val="center"/>
            </w:pPr>
            <w:r>
              <w:rPr>
                <w:sz w:val="24"/>
              </w:rPr>
              <w:t xml:space="preserve">13</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по числу постов медицинской сестры (медицинского брата)</w:t>
            </w:r>
          </w:p>
        </w:tc>
      </w:tr>
      <w:tr>
        <w:tc>
          <w:tcPr>
            <w:tcW w:w="2040" w:type="dxa"/>
            <w:vMerge w:val="restart"/>
          </w:tcPr>
          <w:p>
            <w:pPr>
              <w:pStyle w:val="0"/>
              <w:jc w:val="center"/>
            </w:pPr>
            <w:r>
              <w:rPr>
                <w:sz w:val="24"/>
              </w:rPr>
              <w:t xml:space="preserve">14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vMerge w:val="restart"/>
          </w:tcPr>
          <w:p>
            <w:pPr>
              <w:pStyle w:val="0"/>
              <w:jc w:val="center"/>
            </w:pPr>
            <w:r>
              <w:rPr>
                <w:sz w:val="24"/>
              </w:rPr>
              <w:t xml:space="preserve">15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16</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17</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vMerge w:val="restart"/>
          </w:tcPr>
          <w:p>
            <w:pPr>
              <w:pStyle w:val="0"/>
            </w:pPr>
            <w:r>
              <w:rPr>
                <w:sz w:val="24"/>
              </w:rPr>
              <w:t xml:space="preserve">Кресло для принятия душа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255680</w:t>
            </w:r>
          </w:p>
        </w:tc>
        <w:tc>
          <w:tcPr>
            <w:tcW w:w="4025" w:type="dxa"/>
          </w:tcPr>
          <w:p>
            <w:pPr>
              <w:pStyle w:val="0"/>
            </w:pPr>
            <w:r>
              <w:rPr>
                <w:sz w:val="24"/>
              </w:rPr>
              <w:t xml:space="preserve">Кресло-коляска цельнопластиковая стандартная</w:t>
            </w:r>
          </w:p>
        </w:tc>
        <w:tc>
          <w:tcPr>
            <w:vMerge w:val="continue"/>
          </w:tcPr>
          <w:p/>
        </w:tc>
        <w:tc>
          <w:tcPr>
            <w:vMerge w:val="continue"/>
          </w:tcPr>
          <w:p/>
        </w:tc>
      </w:tr>
      <w:tr>
        <w:tc>
          <w:tcPr>
            <w:tcW w:w="2040" w:type="dxa"/>
            <w:vMerge w:val="restart"/>
          </w:tcPr>
          <w:p>
            <w:pPr>
              <w:pStyle w:val="0"/>
              <w:jc w:val="center"/>
            </w:pPr>
            <w:r>
              <w:rPr>
                <w:sz w:val="24"/>
              </w:rPr>
              <w:t xml:space="preserve">19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20</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tcW w:w="2040" w:type="dxa"/>
          </w:tcPr>
          <w:p>
            <w:pPr>
              <w:pStyle w:val="0"/>
              <w:jc w:val="center"/>
            </w:pPr>
            <w:r>
              <w:rPr>
                <w:sz w:val="24"/>
              </w:rPr>
              <w:t xml:space="preserve">21</w:t>
            </w:r>
          </w:p>
        </w:tc>
        <w:tc>
          <w:tcPr>
            <w:tcW w:w="1984" w:type="dxa"/>
          </w:tcPr>
          <w:p>
            <w:pPr>
              <w:pStyle w:val="0"/>
            </w:pPr>
            <w:r>
              <w:rPr>
                <w:sz w:val="24"/>
              </w:rPr>
              <w:t xml:space="preserve">149980</w:t>
            </w:r>
          </w:p>
        </w:tc>
        <w:tc>
          <w:tcPr>
            <w:tcW w:w="4025" w:type="dxa"/>
            <w:vAlign w:val="center"/>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1 на 1 врача и по числу постов медицинской сестры (медицинского брата)</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205" w:name="P2205"/>
    <w:bookmarkEnd w:id="2205"/>
    <w:p>
      <w:pPr>
        <w:pStyle w:val="0"/>
        <w:spacing w:before="240" w:line-rule="auto"/>
        <w:ind w:firstLine="540"/>
        <w:jc w:val="both"/>
      </w:pPr>
      <w:r>
        <w:rPr>
          <w:sz w:val="24"/>
        </w:rPr>
        <w:t xml:space="preserve">&lt;1&gt; </w:t>
      </w:r>
      <w:hyperlink w:history="0" r:id="rId9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главного врача или начальника,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20</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ОТДЕЛЕНИЯ СЕСТРИНСКОГО УХОДА</w:t>
      </w:r>
    </w:p>
    <w:p>
      <w:pPr>
        <w:pStyle w:val="2"/>
        <w:jc w:val="center"/>
      </w:pPr>
      <w:r>
        <w:rPr>
          <w:sz w:val="24"/>
        </w:rPr>
        <w:t xml:space="preserve">ДЛЯ ВЗРОСЛЫХ</w:t>
      </w:r>
    </w:p>
    <w:p>
      <w:pPr>
        <w:pStyle w:val="0"/>
        <w:jc w:val="both"/>
      </w:pPr>
      <w:r>
        <w:rPr>
          <w:sz w:val="24"/>
        </w:rPr>
      </w:r>
    </w:p>
    <w:p>
      <w:pPr>
        <w:pStyle w:val="0"/>
        <w:ind w:firstLine="540"/>
        <w:jc w:val="both"/>
      </w:pPr>
      <w:r>
        <w:rPr>
          <w:sz w:val="24"/>
        </w:rPr>
        <w:t xml:space="preserve">1. Отделение сестринского ухода для взрослых (далее - Отделение) является структурным подразделением медицинской организации или иной организации, осуществляющей медицинскую деятельность, и создается в целях повышения доступности паллиативной медицинской помощи взрослым, нуждающимся в круглосуточном сестринском уходе, при отсутствии медицинских показаний для постоянного наблюдения врача.</w:t>
      </w:r>
    </w:p>
    <w:p>
      <w:pPr>
        <w:pStyle w:val="0"/>
        <w:spacing w:before="240" w:line-rule="auto"/>
        <w:ind w:firstLine="540"/>
        <w:jc w:val="both"/>
      </w:pPr>
      <w:r>
        <w:rPr>
          <w:sz w:val="24"/>
        </w:rPr>
        <w:t xml:space="preserve">2. Отделение возглавляет заведующий Отделением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40" w:line-rule="auto"/>
        <w:ind w:firstLine="540"/>
        <w:jc w:val="both"/>
      </w:pPr>
      <w:r>
        <w:rPr>
          <w:sz w:val="24"/>
        </w:rPr>
        <w:t xml:space="preserve">3. На должность заведующего Отделением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а также требованиям профессионального </w:t>
      </w:r>
      <w:hyperlink w:history="0" r:id="rId96"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имеющий стаж работы по специальности не менее 5 лет, прошедший обучение по дополнительным профессиональным программам (повышение квалификации) по вопросам оказания паллиативной медицинской помощи.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7"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4. На должность медицинской сестры (медицинского брата) Отделения назначается специалист, соответствующий квалификационным требованиям к медицинским и фармацевтическим работникам &lt;3&gt; со средним профессиональным медицинским образованием по специальности "Сестринское дело" или "Сестринское дело в педиатрии", а также требованиям профессионального </w:t>
      </w:r>
      <w:hyperlink w:history="0" r:id="rId98"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99"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а также с учетом рекомендуемых штатных нормативов Отделения, предусмотренных </w:t>
      </w:r>
      <w:hyperlink w:history="0" w:anchor="P2318" w:tooltip="РЕКОМЕНДУЕМЫЕ ШТАТНЫЕ НОРМАТИВЫ">
        <w:r>
          <w:rPr>
            <w:sz w:val="24"/>
            <w:color w:val="0000ff"/>
          </w:rPr>
          <w:t xml:space="preserve">приложением N 21</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Отделения, предусмотренные </w:t>
      </w:r>
      <w:hyperlink w:history="0" w:anchor="P2318" w:tooltip="РЕКОМЕНДУЕМЫЕ ШТАТНЫЕ НОРМАТИВЫ">
        <w:r>
          <w:rPr>
            <w:sz w:val="24"/>
            <w:color w:val="0000ff"/>
          </w:rPr>
          <w:t xml:space="preserve">приложением N 21</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6. Отделение оснащается оборудованием в соответствии со стандартом оснащения Отделения, предусмотренным </w:t>
      </w:r>
      <w:hyperlink w:history="0" w:anchor="P2379" w:tooltip="СТАНДАРТ ОСНАЩЕНИЯ ОТДЕЛЕНИЯ СЕСТРИНСКОГО УХОДА ДЛЯ ВЗРОСЛЫХ">
        <w:r>
          <w:rPr>
            <w:sz w:val="24"/>
            <w:color w:val="0000ff"/>
          </w:rPr>
          <w:t xml:space="preserve">приложением N 22</w:t>
        </w:r>
      </w:hyperlink>
      <w:r>
        <w:rPr>
          <w:sz w:val="24"/>
        </w:rPr>
        <w:t xml:space="preserve"> к Положению.</w:t>
      </w:r>
    </w:p>
    <w:p>
      <w:pPr>
        <w:pStyle w:val="0"/>
        <w:spacing w:before="240" w:line-rule="auto"/>
        <w:ind w:firstLine="540"/>
        <w:jc w:val="both"/>
      </w:pPr>
      <w:r>
        <w:rPr>
          <w:sz w:val="24"/>
        </w:rPr>
        <w:t xml:space="preserve">7. Отделение осуществляет следующие функции:</w:t>
      </w:r>
    </w:p>
    <w:p>
      <w:pPr>
        <w:pStyle w:val="0"/>
        <w:spacing w:before="240" w:line-rule="auto"/>
        <w:ind w:firstLine="540"/>
        <w:jc w:val="both"/>
      </w:pPr>
      <w:r>
        <w:rPr>
          <w:sz w:val="24"/>
        </w:rPr>
        <w:t xml:space="preserve">составление индивидуального плана ухода каждому пациенту и обучение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ухода за пациентами;</w:t>
      </w:r>
    </w:p>
    <w:p>
      <w:pPr>
        <w:pStyle w:val="0"/>
        <w:spacing w:before="240" w:line-rule="auto"/>
        <w:ind w:firstLine="540"/>
        <w:jc w:val="both"/>
      </w:pPr>
      <w:r>
        <w:rPr>
          <w:sz w:val="24"/>
        </w:rPr>
        <w:t xml:space="preserve">наблюдение за состоянием пациентов и контроль за витальными функциями;</w:t>
      </w:r>
    </w:p>
    <w:p>
      <w:pPr>
        <w:pStyle w:val="0"/>
        <w:spacing w:before="240" w:line-rule="auto"/>
        <w:ind w:firstLine="540"/>
        <w:jc w:val="both"/>
      </w:pPr>
      <w:r>
        <w:rPr>
          <w:sz w:val="24"/>
        </w:rPr>
        <w:t xml:space="preserve">выполнение медицинских вмешательств, направленных на профилактику, диагностику и лечение заболеваний, по назначению врача;</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0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&lt;5&gt;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психологической помощи пациентам, нуждающимся в паллиативной медицинской помощи, в том числе проживающим в стационарных организациях социального обслуживания, их родственникам и иным членам семьи или законным представителям;</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в том числе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101"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102"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8. Основные медицинские показания к оказанию паллиативной медицинской помощи взрослым в Отделении:</w:t>
      </w:r>
    </w:p>
    <w:p>
      <w:pPr>
        <w:pStyle w:val="0"/>
        <w:spacing w:before="240" w:line-rule="auto"/>
        <w:ind w:firstLine="540"/>
        <w:jc w:val="both"/>
      </w:pPr>
      <w:r>
        <w:rPr>
          <w:sz w:val="24"/>
        </w:rPr>
        <w:t xml:space="preserve">неизлечимые прогрессирующие заболевания, в том числе онкологические, требующие проведения круглосуточного поддерживающего лечения и сестринского ухода, при отсутствии медицинских показаний для лечения в отделениях паллиативной медицинской помощи взрослым или хосписах для взрослых;</w:t>
      </w:r>
    </w:p>
    <w:p>
      <w:pPr>
        <w:pStyle w:val="0"/>
        <w:spacing w:before="240" w:line-rule="auto"/>
        <w:ind w:firstLine="540"/>
        <w:jc w:val="both"/>
      </w:pPr>
      <w:r>
        <w:rPr>
          <w:sz w:val="24"/>
        </w:rPr>
        <w:t xml:space="preserve">последствия травм и острых нарушений мозгового кровообращения, требующих круглосуточного сестринского ухода;</w:t>
      </w:r>
    </w:p>
    <w:p>
      <w:pPr>
        <w:pStyle w:val="0"/>
        <w:spacing w:before="240" w:line-rule="auto"/>
        <w:ind w:firstLine="540"/>
        <w:jc w:val="both"/>
      </w:pPr>
      <w:r>
        <w:rPr>
          <w:sz w:val="24"/>
        </w:rPr>
        <w:t xml:space="preserve">иные заболевания (состояния), сопровождающиеся ограничениями жизнедеятельности и мобильности различной степени и требующие проведения круглосуточного поддерживающего лечения и (или) сестринского ухода.</w:t>
      </w:r>
    </w:p>
    <w:p>
      <w:pPr>
        <w:pStyle w:val="0"/>
        <w:spacing w:before="240" w:line-rule="auto"/>
        <w:ind w:firstLine="540"/>
        <w:jc w:val="both"/>
      </w:pPr>
      <w:r>
        <w:rPr>
          <w:sz w:val="24"/>
        </w:rPr>
        <w:t xml:space="preserve">9. В Отделении рекомендуется предусматривать:</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смотровой кабинет;</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кабинет заведующего Отделением - врача по паллиативной медицинской помощи;</w:t>
      </w:r>
    </w:p>
    <w:p>
      <w:pPr>
        <w:pStyle w:val="0"/>
        <w:spacing w:before="240" w:line-rule="auto"/>
        <w:ind w:firstLine="540"/>
        <w:jc w:val="both"/>
      </w:pPr>
      <w:r>
        <w:rPr>
          <w:sz w:val="24"/>
        </w:rPr>
        <w:t xml:space="preserve">помещение для медицинских работников со средним профессиональным медицинским образованием;</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комнату для хранения медицинского оборудования;</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буфетную и раздаточную;</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душевую и туалет для медицинских работников;</w:t>
      </w:r>
    </w:p>
    <w:p>
      <w:pPr>
        <w:pStyle w:val="0"/>
        <w:spacing w:before="240" w:line-rule="auto"/>
        <w:ind w:firstLine="540"/>
        <w:jc w:val="both"/>
      </w:pPr>
      <w:r>
        <w:rPr>
          <w:sz w:val="24"/>
        </w:rPr>
        <w:t xml:space="preserve">душевые и туалеты для пациентов;</w:t>
      </w:r>
    </w:p>
    <w:p>
      <w:pPr>
        <w:pStyle w:val="0"/>
        <w:spacing w:before="240" w:line-rule="auto"/>
        <w:ind w:firstLine="540"/>
        <w:jc w:val="both"/>
      </w:pPr>
      <w:r>
        <w:rPr>
          <w:sz w:val="24"/>
        </w:rPr>
        <w:t xml:space="preserve">помещение для санитарной обработки Отделения;</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помещение для психологической разгрузки.</w:t>
      </w:r>
    </w:p>
    <w:p>
      <w:pPr>
        <w:pStyle w:val="0"/>
        <w:spacing w:before="240" w:line-rule="auto"/>
        <w:ind w:firstLine="540"/>
        <w:jc w:val="both"/>
      </w:pPr>
      <w:r>
        <w:rPr>
          <w:sz w:val="24"/>
        </w:rPr>
        <w:t xml:space="preserve">10.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spacing w:before="240" w:line-rule="auto"/>
        <w:ind w:firstLine="540"/>
        <w:jc w:val="both"/>
      </w:pPr>
      <w:r>
        <w:rPr>
          <w:sz w:val="24"/>
        </w:rPr>
        <w:t xml:space="preserve">11. В Отделении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медицинской организации, в соответствии с </w:t>
      </w:r>
      <w:hyperlink w:history="0" r:id="rId103"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Отделении рекомендуется предусмотреть планировочные решения внутренних пространств, обеспечивающие пребывание родственников с пациентом.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21</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318" w:name="P2318"/>
    <w:bookmarkEnd w:id="2318"/>
    <w:p>
      <w:pPr>
        <w:pStyle w:val="2"/>
        <w:jc w:val="center"/>
      </w:pPr>
      <w:r>
        <w:rPr>
          <w:sz w:val="24"/>
        </w:rPr>
        <w:t xml:space="preserve">РЕКОМЕНДУЕМЫЕ ШТАТНЫЕ НОРМАТИВЫ</w:t>
      </w:r>
    </w:p>
    <w:p>
      <w:pPr>
        <w:pStyle w:val="2"/>
        <w:jc w:val="center"/>
      </w:pPr>
      <w:r>
        <w:rPr>
          <w:sz w:val="24"/>
        </w:rPr>
        <w:t xml:space="preserve">ОТДЕЛЕНИЯ СЕСТРИНСКОГО УХОДА ДЛЯ ВЗРОСЛЫХ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отделением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3.</w:t>
            </w:r>
          </w:p>
        </w:tc>
        <w:tc>
          <w:tcPr>
            <w:tcW w:w="4875" w:type="dxa"/>
          </w:tcPr>
          <w:p>
            <w:pPr>
              <w:pStyle w:val="0"/>
              <w:jc w:val="both"/>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1 должность на 10 коек;</w:t>
            </w:r>
          </w:p>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4.</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15 коек</w:t>
            </w:r>
          </w:p>
        </w:tc>
      </w:tr>
      <w:tr>
        <w:tc>
          <w:tcPr>
            <w:tcW w:w="566" w:type="dxa"/>
          </w:tcPr>
          <w:p>
            <w:pPr>
              <w:pStyle w:val="0"/>
              <w:jc w:val="center"/>
            </w:pPr>
            <w:r>
              <w:rPr>
                <w:sz w:val="24"/>
              </w:rPr>
              <w:t xml:space="preserve">5.</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 должность на 15 коек</w:t>
            </w:r>
          </w:p>
          <w:p>
            <w:pPr>
              <w:pStyle w:val="0"/>
            </w:pPr>
            <w:r>
              <w:rPr>
                <w:sz w:val="24"/>
              </w:rPr>
              <w:t xml:space="preserve">(в случае отсутствия медицинской сестры по массажу (медицинского брата по массажу) в медицинской организации, в структуре которой создано отделение)</w:t>
            </w:r>
          </w:p>
        </w:tc>
      </w:tr>
      <w:tr>
        <w:tc>
          <w:tcPr>
            <w:tcW w:w="566" w:type="dxa"/>
          </w:tcPr>
          <w:p>
            <w:pPr>
              <w:pStyle w:val="0"/>
              <w:jc w:val="center"/>
            </w:pPr>
            <w:r>
              <w:rPr>
                <w:sz w:val="24"/>
              </w:rPr>
              <w:t xml:space="preserve">6.</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 должность на 10 коек;</w:t>
            </w:r>
          </w:p>
          <w:p>
            <w:pPr>
              <w:pStyle w:val="0"/>
            </w:pPr>
            <w:r>
              <w:rPr>
                <w:sz w:val="24"/>
              </w:rPr>
              <w:t xml:space="preserve">15,6 должности на 30 коек</w:t>
            </w:r>
          </w:p>
          <w:p>
            <w:pPr>
              <w:pStyle w:val="0"/>
            </w:pPr>
            <w:r>
              <w:rPr>
                <w:sz w:val="24"/>
              </w:rPr>
              <w:t xml:space="preserve">(для организации работы 1 круглосуточного поста на 10 коек)</w:t>
            </w:r>
          </w:p>
        </w:tc>
      </w:tr>
      <w:tr>
        <w:tc>
          <w:tcPr>
            <w:tcW w:w="566" w:type="dxa"/>
          </w:tcPr>
          <w:p>
            <w:pPr>
              <w:pStyle w:val="0"/>
              <w:jc w:val="center"/>
            </w:pPr>
            <w:r>
              <w:rPr>
                <w:sz w:val="24"/>
              </w:rPr>
              <w:t xml:space="preserve">7.</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8.</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9.</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10.</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22</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379" w:name="P2379"/>
    <w:bookmarkEnd w:id="2379"/>
    <w:p>
      <w:pPr>
        <w:pStyle w:val="2"/>
        <w:jc w:val="center"/>
      </w:pPr>
      <w:r>
        <w:rPr>
          <w:sz w:val="24"/>
        </w:rPr>
        <w:t xml:space="preserve">СТАНДАРТ ОСНАЩЕНИЯ ОТДЕЛЕНИЯ СЕСТРИНСКОГО УХОДА ДЛЯ ВЗРОСЛЫХ</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0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2546"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0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208300</w:t>
            </w:r>
          </w:p>
        </w:tc>
        <w:tc>
          <w:tcPr>
            <w:tcW w:w="4025" w:type="dxa"/>
          </w:tcPr>
          <w:p>
            <w:pPr>
              <w:pStyle w:val="0"/>
            </w:pPr>
            <w:r>
              <w:rPr>
                <w:sz w:val="24"/>
              </w:rPr>
              <w:t xml:space="preserve">Кресло-коляска, с электродвигателем, управляемая пациентом/сопровождающим лицом, с ручным рулевым управлением,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208340</w:t>
            </w:r>
          </w:p>
        </w:tc>
        <w:tc>
          <w:tcPr>
            <w:tcW w:w="4025" w:type="dxa"/>
          </w:tcPr>
          <w:p>
            <w:pPr>
              <w:pStyle w:val="0"/>
            </w:pPr>
            <w:r>
              <w:rPr>
                <w:sz w:val="24"/>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Каталка</w:t>
            </w:r>
          </w:p>
        </w:tc>
        <w:tc>
          <w:tcPr>
            <w:tcW w:w="2721" w:type="dxa"/>
            <w:vAlign w:val="center"/>
            <w:vMerge w:val="restart"/>
          </w:tcPr>
          <w:p>
            <w:pPr>
              <w:pStyle w:val="0"/>
              <w:jc w:val="center"/>
            </w:pPr>
            <w:r>
              <w:rPr>
                <w:sz w:val="24"/>
              </w:rPr>
              <w:t xml:space="preserve">не менее 2</w:t>
            </w:r>
          </w:p>
        </w:tc>
      </w:tr>
      <w:tr>
        <w:tc>
          <w:tcPr>
            <w:vMerge w:val="continue"/>
          </w:tcP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vMerge w:val="continue"/>
          </w:tcPr>
          <w:p/>
        </w:tc>
        <w:tc>
          <w:tcPr>
            <w:vMerge w:val="continue"/>
          </w:tcPr>
          <w:p/>
        </w:tc>
      </w:tr>
      <w:tr>
        <w:tc>
          <w:tcPr>
            <w:tcW w:w="2040" w:type="dxa"/>
          </w:tcPr>
          <w:p>
            <w:pPr>
              <w:pStyle w:val="0"/>
              <w:jc w:val="center"/>
            </w:pPr>
            <w:r>
              <w:rPr>
                <w:sz w:val="24"/>
              </w:rPr>
              <w:t xml:space="preserve">7</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tcPr>
          <w:p>
            <w:pPr>
              <w:pStyle w:val="0"/>
              <w:jc w:val="center"/>
            </w:pPr>
            <w:r>
              <w:rPr>
                <w:sz w:val="24"/>
              </w:rPr>
              <w:t xml:space="preserve">9</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по числу постов медицинской сестры (медицинского брата)</w:t>
            </w:r>
          </w:p>
        </w:tc>
      </w:tr>
      <w:tr>
        <w:tc>
          <w:tcPr>
            <w:tcW w:w="2040" w:type="dxa"/>
          </w:tcPr>
          <w:p>
            <w:pPr>
              <w:pStyle w:val="0"/>
              <w:jc w:val="center"/>
            </w:pPr>
            <w:r>
              <w:rPr>
                <w:sz w:val="24"/>
              </w:rPr>
              <w:t xml:space="preserve">10</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психотропных лекарственных препаратов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 (количество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13</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14</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vMerge w:val="restart"/>
          </w:tcPr>
          <w:p>
            <w:pPr>
              <w:pStyle w:val="0"/>
            </w:pPr>
            <w:r>
              <w:rPr>
                <w:sz w:val="24"/>
              </w:rPr>
              <w:t xml:space="preserve">Кресло для принятия душа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255680</w:t>
            </w:r>
          </w:p>
        </w:tc>
        <w:tc>
          <w:tcPr>
            <w:tcW w:w="4025" w:type="dxa"/>
          </w:tcPr>
          <w:p>
            <w:pPr>
              <w:pStyle w:val="0"/>
            </w:pPr>
            <w:r>
              <w:rPr>
                <w:sz w:val="24"/>
              </w:rPr>
              <w:t xml:space="preserve">Кресло-коляска цельнопластиковая стандартная</w:t>
            </w:r>
          </w:p>
        </w:tc>
        <w:tc>
          <w:tcPr>
            <w:vMerge w:val="continue"/>
          </w:tcPr>
          <w:p/>
        </w:tc>
        <w:tc>
          <w:tcPr>
            <w:vMerge w:val="continue"/>
          </w:tcPr>
          <w:p/>
        </w:tc>
      </w:tr>
      <w:tr>
        <w:tc>
          <w:tcPr>
            <w:tcW w:w="2040" w:type="dxa"/>
            <w:vMerge w:val="restart"/>
          </w:tcPr>
          <w:p>
            <w:pPr>
              <w:pStyle w:val="0"/>
              <w:jc w:val="center"/>
            </w:pPr>
            <w:r>
              <w:rPr>
                <w:sz w:val="24"/>
              </w:rPr>
              <w:t xml:space="preserve">16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17</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19</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546" w:name="P2546"/>
    <w:bookmarkEnd w:id="2546"/>
    <w:p>
      <w:pPr>
        <w:pStyle w:val="0"/>
        <w:spacing w:before="240" w:line-rule="auto"/>
        <w:ind w:firstLine="540"/>
        <w:jc w:val="both"/>
      </w:pPr>
      <w:r>
        <w:rPr>
          <w:sz w:val="24"/>
        </w:rPr>
        <w:t xml:space="preserve">&lt;1&gt; </w:t>
      </w:r>
      <w:hyperlink w:history="0" r:id="rId10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отделением - врача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23</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РЕСПИРАТОРНОГО ЦЕНТРА ДЛЯ ВЗРОСЛЫХ</w:t>
      </w:r>
    </w:p>
    <w:p>
      <w:pPr>
        <w:pStyle w:val="0"/>
        <w:jc w:val="both"/>
      </w:pPr>
      <w:r>
        <w:rPr>
          <w:sz w:val="24"/>
        </w:rPr>
      </w:r>
    </w:p>
    <w:p>
      <w:pPr>
        <w:pStyle w:val="0"/>
        <w:ind w:firstLine="540"/>
        <w:jc w:val="both"/>
      </w:pPr>
      <w:r>
        <w:rPr>
          <w:sz w:val="24"/>
        </w:rPr>
        <w:t xml:space="preserve">1. Респираторный центр для взрослых (далее - Респираторный центр) является структурным подразделением медицинской организации (ее структурного подразделения) или иной организации, осуществляющей медицинскую деятельность, и создается для оказания паллиативной специализированной медицинской помощи в амбулаторных условиях, в том числе на дому, и стационарных условиях взрослым, нуждающимся в длительной респираторной поддержке.</w:t>
      </w:r>
    </w:p>
    <w:p>
      <w:pPr>
        <w:pStyle w:val="0"/>
        <w:spacing w:before="240" w:line-rule="auto"/>
        <w:ind w:firstLine="540"/>
        <w:jc w:val="both"/>
      </w:pPr>
      <w:r>
        <w:rPr>
          <w:sz w:val="24"/>
        </w:rPr>
        <w:t xml:space="preserve">2. Респираторный центр возглавляет заведующий Респираторным центром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 Респираторный центр.</w:t>
      </w:r>
    </w:p>
    <w:p>
      <w:pPr>
        <w:pStyle w:val="0"/>
        <w:spacing w:before="240" w:line-rule="auto"/>
        <w:ind w:firstLine="540"/>
        <w:jc w:val="both"/>
      </w:pPr>
      <w:r>
        <w:rPr>
          <w:sz w:val="24"/>
        </w:rPr>
        <w:t xml:space="preserve">3. На должность заведующего Респираторным центром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специальностям "Анестезиология-реаниматология" или "Пульмонология", а также требованиям профессионального </w:t>
      </w:r>
      <w:hyperlink w:history="0" r:id="rId107" w:tooltip="Приказ Минтруда России от 27.08.2018 N 554н &quot;Об утверждении профессионального стандарта &quot;Врач - анестезиолог-реаниматолог&quot; (Зарегистрировано в Минюсте России 14.09.2018 N 52161) {КонсультантПлюс}">
        <w:r>
          <w:rPr>
            <w:sz w:val="24"/>
            <w:color w:val="0000ff"/>
          </w:rPr>
          <w:t xml:space="preserve">стандарта</w:t>
        </w:r>
      </w:hyperlink>
      <w:r>
        <w:rPr>
          <w:sz w:val="24"/>
        </w:rPr>
        <w:t xml:space="preserve"> "Врач - анестезиолог-реаниматолог", утвержденного приказом Министерства труда и социальной защиты Российской Федерации от 27 августа 2018 г. N 554н &lt;2&gt;, или профессионального </w:t>
      </w:r>
      <w:hyperlink w:history="0" r:id="rId108" w:tooltip="Приказ Минтруда России от 19.03.2019 N 154н &quot;Об утверждении профессионального стандарта &quot;Врач-пульмонолог&quot; (Зарегистрировано в Минюсте России 12.04.2019 N 54366) {КонсультантПлюс}">
        <w:r>
          <w:rPr>
            <w:sz w:val="24"/>
            <w:color w:val="0000ff"/>
          </w:rPr>
          <w:t xml:space="preserve">стандарта</w:t>
        </w:r>
      </w:hyperlink>
      <w:r>
        <w:rPr>
          <w:sz w:val="24"/>
        </w:rPr>
        <w:t xml:space="preserve"> "Врач-пульмонолог", утвержденного приказом Министерства труда и социальной защиты Российской Федерации от 19 марта 2019 г. N 154н &lt;3&gt;, имеющий стаж работы по специальности не менее 5 лет, прошедший обучение по дополнительным профессиональным программам по вопросам оказания паллиативной медицинской помощи и респираторной поддержке.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09"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14 сентября 2018 г., регистрационный N 52161.</w:t>
      </w:r>
    </w:p>
    <w:p>
      <w:pPr>
        <w:pStyle w:val="0"/>
        <w:spacing w:before="240" w:line-rule="auto"/>
        <w:ind w:firstLine="540"/>
        <w:jc w:val="both"/>
      </w:pPr>
      <w:r>
        <w:rPr>
          <w:sz w:val="24"/>
        </w:rPr>
        <w:t xml:space="preserve">&lt;3&gt; Зарегистрирован Министерством юстиции Российской Федерации 12 апреля 2019 г., регистрационный N 54366.</w:t>
      </w:r>
    </w:p>
    <w:p>
      <w:pPr>
        <w:pStyle w:val="0"/>
        <w:jc w:val="both"/>
      </w:pPr>
      <w:r>
        <w:rPr>
          <w:sz w:val="24"/>
        </w:rPr>
      </w:r>
    </w:p>
    <w:p>
      <w:pPr>
        <w:pStyle w:val="0"/>
        <w:ind w:firstLine="540"/>
        <w:jc w:val="both"/>
      </w:pPr>
      <w:r>
        <w:rPr>
          <w:sz w:val="24"/>
        </w:rPr>
        <w:t xml:space="preserve">4. На должность врача по паллиативной медицинской помощи Респираторного центра назначается специалист, соответствующий Квалификационным требованиям, а также требованиям профессионального </w:t>
      </w:r>
      <w:hyperlink w:history="0" r:id="rId110"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медицинской сестры (медицинского брата) Респираторного центра назначается специалист, соответствующий квалификационным требованиям к медицинским и фармацевтическим работникам &lt;5&gt;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111"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12"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&lt;6&gt;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6. Структура и штатная численность Респираторного центра устанавливаются руководителем медицинской организации, в структуре которой он создан, исходя из объема проводимой лечебно-диагностической работы, с учетом рекомендуемых штатных нормативов Респираторного центра, предусмотренных </w:t>
      </w:r>
      <w:hyperlink w:history="0" w:anchor="P2673" w:tooltip="РЕКОМЕНДУЕМЫЕ ШТАТНЫЕ НОРМАТИВЫ">
        <w:r>
          <w:rPr>
            <w:sz w:val="24"/>
            <w:color w:val="0000ff"/>
          </w:rPr>
          <w:t xml:space="preserve">приложением N 24</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Респираторного центра, предусмотренные </w:t>
      </w:r>
      <w:hyperlink w:history="0" w:anchor="P2673" w:tooltip="РЕКОМЕНДУЕМЫЕ ШТАТНЫЕ НОРМАТИВЫ">
        <w:r>
          <w:rPr>
            <w:sz w:val="24"/>
            <w:color w:val="0000ff"/>
          </w:rPr>
          <w:t xml:space="preserve">приложением N 24</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7. Респираторный центр оснащается оборудованием в соответствии со стандартом оснащения Респираторного центра, предусмотренным </w:t>
      </w:r>
      <w:hyperlink w:history="0" w:anchor="P2736" w:tooltip="СТАНДАРТ ОСНАЩЕНИЯ РЕСПИРАТОРНОГО ЦЕНТРА ДЛЯ ВЗРОСЛЫХ">
        <w:r>
          <w:rPr>
            <w:sz w:val="24"/>
            <w:color w:val="0000ff"/>
          </w:rPr>
          <w:t xml:space="preserve">приложением N 25</w:t>
        </w:r>
      </w:hyperlink>
      <w:r>
        <w:rPr>
          <w:sz w:val="24"/>
        </w:rPr>
        <w:t xml:space="preserve"> к Положению.</w:t>
      </w:r>
    </w:p>
    <w:p>
      <w:pPr>
        <w:pStyle w:val="0"/>
        <w:spacing w:before="240" w:line-rule="auto"/>
        <w:ind w:firstLine="540"/>
        <w:jc w:val="both"/>
      </w:pPr>
      <w:r>
        <w:rPr>
          <w:sz w:val="24"/>
        </w:rPr>
        <w:t xml:space="preserve">8. Респираторный центр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в амбулаторных условиях и стационарных условиях взрослым, нуждающимся в длительной респираторной поддержке;</w:t>
      </w:r>
    </w:p>
    <w:p>
      <w:pPr>
        <w:pStyle w:val="0"/>
        <w:spacing w:before="240" w:line-rule="auto"/>
        <w:ind w:firstLine="540"/>
        <w:jc w:val="both"/>
      </w:pPr>
      <w:r>
        <w:rPr>
          <w:sz w:val="24"/>
        </w:rPr>
        <w:t xml:space="preserve">подбор режима длительной респираторной поддержки;</w:t>
      </w:r>
    </w:p>
    <w:p>
      <w:pPr>
        <w:pStyle w:val="0"/>
        <w:spacing w:before="240" w:line-rule="auto"/>
        <w:ind w:firstLine="540"/>
        <w:jc w:val="both"/>
      </w:pPr>
      <w:r>
        <w:rPr>
          <w:sz w:val="24"/>
        </w:rPr>
        <w:t xml:space="preserve">организация оказания паллиативной специализированной медицинской помощи в амбулаторных условиях, в том числе на дому, взрослым, нуждающимся в длительной респираторной поддержке;</w:t>
      </w:r>
    </w:p>
    <w:p>
      <w:pPr>
        <w:pStyle w:val="0"/>
        <w:spacing w:before="240" w:line-rule="auto"/>
        <w:ind w:firstLine="540"/>
        <w:jc w:val="both"/>
      </w:pPr>
      <w:r>
        <w:rPr>
          <w:sz w:val="24"/>
        </w:rPr>
        <w:t xml:space="preserve">организация обеспечения медицинскими изделиями и расходными материалами при оказании паллиативной специализированной медицинской помощи в амбулаторных условиях, в том числе на дому;</w:t>
      </w:r>
    </w:p>
    <w:p>
      <w:pPr>
        <w:pStyle w:val="0"/>
        <w:spacing w:before="240" w:line-rule="auto"/>
        <w:ind w:firstLine="540"/>
        <w:jc w:val="both"/>
      </w:pPr>
      <w:r>
        <w:rPr>
          <w:sz w:val="24"/>
        </w:rPr>
        <w:t xml:space="preserve">организация сервисного обслуживания медицинских изделий, используемых в стационарных условиях и на дому;</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13"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&lt;7&gt;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Зарегистрирован Министерством юстиции Российской Федерации 14 сентября 2018 г., регистрационный N 52161.</w:t>
      </w:r>
    </w:p>
    <w:p>
      <w:pPr>
        <w:pStyle w:val="0"/>
        <w:jc w:val="both"/>
      </w:pPr>
      <w:r>
        <w:rPr>
          <w:sz w:val="24"/>
        </w:rPr>
      </w:r>
    </w:p>
    <w:p>
      <w:pPr>
        <w:pStyle w:val="0"/>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 и проведение инструктажа по использованию предоставляемых на дом медицинских изделий, предназначенных для поддержания функций органов и систем организма человека;</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в амбулаторных условиях, в том числе на дому, и стационарных условиях при проведении респираторной поддержки.</w:t>
      </w:r>
    </w:p>
    <w:p>
      <w:pPr>
        <w:pStyle w:val="0"/>
        <w:spacing w:before="240" w:line-rule="auto"/>
        <w:ind w:firstLine="540"/>
        <w:jc w:val="both"/>
      </w:pPr>
      <w:r>
        <w:rPr>
          <w:sz w:val="24"/>
        </w:rPr>
        <w:t xml:space="preserve">9. Основные медицинские показания к госпитализации взрослых в Респираторный центр:</w:t>
      </w:r>
    </w:p>
    <w:p>
      <w:pPr>
        <w:pStyle w:val="0"/>
        <w:spacing w:before="240" w:line-rule="auto"/>
        <w:ind w:firstLine="540"/>
        <w:jc w:val="both"/>
      </w:pPr>
      <w:r>
        <w:rPr>
          <w:sz w:val="24"/>
        </w:rPr>
        <w:t xml:space="preserve">хроническая дыхательная недостаточность, при которой респираторная поддержка является единственным способом улучшения газообмена;</w:t>
      </w:r>
    </w:p>
    <w:p>
      <w:pPr>
        <w:pStyle w:val="0"/>
        <w:spacing w:before="240" w:line-rule="auto"/>
        <w:ind w:firstLine="540"/>
        <w:jc w:val="both"/>
      </w:pPr>
      <w:r>
        <w:rPr>
          <w:sz w:val="24"/>
        </w:rPr>
        <w:t xml:space="preserve">необходимость подбора режима респираторной поддержки для продолжения лечения на дому при отсутствии медицинских показаний для круглосуточного наблюдения в отделении реанимации или интенсивной терапии для взрослого населения;</w:t>
      </w:r>
    </w:p>
    <w:p>
      <w:pPr>
        <w:pStyle w:val="0"/>
        <w:spacing w:before="240" w:line-rule="auto"/>
        <w:ind w:firstLine="540"/>
        <w:jc w:val="both"/>
      </w:pPr>
      <w:r>
        <w:rPr>
          <w:sz w:val="24"/>
        </w:rPr>
        <w:t xml:space="preserve">необходимость обучения родственников и иных членов семьи пациента или законного представителя пациента, лиц, осуществляющих уход за пациентом, навыкам ухода и использования на дому медицинских изделий, предназначенных для оказания длительной респираторной поддержки на дому;</w:t>
      </w:r>
    </w:p>
    <w:p>
      <w:pPr>
        <w:pStyle w:val="0"/>
        <w:spacing w:before="240" w:line-rule="auto"/>
        <w:ind w:firstLine="540"/>
        <w:jc w:val="both"/>
      </w:pPr>
      <w:r>
        <w:rPr>
          <w:sz w:val="24"/>
        </w:rPr>
        <w:t xml:space="preserve">отсутствие условий для проведения длительной респираторной поддержки на дому;</w:t>
      </w:r>
    </w:p>
    <w:p>
      <w:pPr>
        <w:pStyle w:val="0"/>
        <w:spacing w:before="240" w:line-rule="auto"/>
        <w:ind w:firstLine="540"/>
        <w:jc w:val="both"/>
      </w:pPr>
      <w:r>
        <w:rPr>
          <w:sz w:val="24"/>
        </w:rPr>
        <w:t xml:space="preserve">отказ пациента, нуждающегося в инвазивной искусственной вентиляции легких или неинвазивной искусственной вентиляции легких более 16 часов в сутки, или его законного представителя от респираторной поддержки на дому.</w:t>
      </w:r>
    </w:p>
    <w:p>
      <w:pPr>
        <w:pStyle w:val="0"/>
        <w:spacing w:before="240" w:line-rule="auto"/>
        <w:ind w:firstLine="540"/>
        <w:jc w:val="both"/>
      </w:pPr>
      <w:r>
        <w:rPr>
          <w:sz w:val="24"/>
        </w:rPr>
        <w:t xml:space="preserve">10. При выписке пациента, нуждающегося в длительной респираторной поддержке, из Респираторного центра пациенту либо его законному представителю, а также супругу (супруге), близким родственникам (дети, родители, усыновленные, усыновители, родные братья и родные сестры, внуки, дедушки, бабушки) либо иным лицам, указанным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выдается выписка из </w:t>
      </w:r>
      <w:hyperlink w:history="0" r:id="rId114" w:tooltip="Приказ Минздрава России от 05.08.2022 N 530н (ред. от 01.03.2024) &quo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quot; (вместе с &quot;Порядком ведения учетной формы N 001/у &quot;Журнал учета приема пациентов и отказов в оказании медицинской помощи в стационарных условиях, в условиях дневного стационара&quot;, &quot;Порядком ведения учетной формы N 003/у &quot;Медицинская  {КонсультантПлюс}">
        <w:r>
          <w:rPr>
            <w:sz w:val="24"/>
            <w:color w:val="0000ff"/>
          </w:rPr>
          <w:t xml:space="preserve">медицинской карты</w:t>
        </w:r>
      </w:hyperlink>
      <w:r>
        <w:rPr>
          <w:sz w:val="24"/>
        </w:rPr>
        <w:t xml:space="preserve"> пациента, получающего медицинскую помощь в стационарных условиях, в условиях дневного стационара &lt;8&gt;, в которой указываются рекомендации по дальнейшему наблюдению, лечению, в том числе по организации респираторной поддержки и ухода в амбулаторных условиях (на дому). Копия указанной выписки направляется в медицинскую организацию, в которой пациент получает первичную медико-санитарную помощь, и медицинскую организацию, оказывающую паллиативную специализированную медицинскую помощь в амбулаторных условиях.</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115" w:tooltip="Приказ Минздрава России от 05.08.2022 N 530н (ред. от 01.03.2024) &quo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quot; (вместе с &quot;Порядком ведения учетной формы N 001/у &quot;Журнал учета приема пациентов и отказов в оказании медицинской помощи в стационарных условиях, в условиях дневного стационара&quot;, &quot;Порядком ведения учетной формы N 003/у &quot;Медицинская  {КонсультантПлюс}">
        <w:r>
          <w:rPr>
            <w:sz w:val="24"/>
            <w:color w:val="0000ff"/>
          </w:rPr>
          <w:t xml:space="preserve">Приложение N 3</w:t>
        </w:r>
      </w:hyperlink>
      <w:r>
        <w:rPr>
          <w:sz w:val="24"/>
        </w:rPr>
        <w:t xml:space="preserve"> к приказу Министерства здравоохранения Российской Федерации от 5 августа 2022 г.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 (зарегистрирован Министерством юстиции Российской Федерации 18 октября 2022 г., регистрационный N 70594) с изменениями, внесенными приказом Министерства здравоохранения Российской Федерации от 1 марта 2024 г. N 95н (зарегистрирован Министерством юстиции Российской Федерации 21 марта 2024 г., регистрационный N 77588), действует до 1 марта 2029 г.</w:t>
      </w:r>
    </w:p>
    <w:p>
      <w:pPr>
        <w:pStyle w:val="0"/>
        <w:jc w:val="both"/>
      </w:pPr>
      <w:r>
        <w:rPr>
          <w:sz w:val="24"/>
        </w:rPr>
      </w:r>
    </w:p>
    <w:p>
      <w:pPr>
        <w:pStyle w:val="0"/>
        <w:ind w:firstLine="540"/>
        <w:jc w:val="both"/>
      </w:pPr>
      <w:r>
        <w:rPr>
          <w:sz w:val="24"/>
        </w:rPr>
        <w:t xml:space="preserve">В течение 2 рабочих дней после выписки пациента медицинская организация, получившая информацию о пациенте, нуждающемся в длительной респираторной поддержке, организует первичный осмотр и дальнейшее наблюдение пациента.</w:t>
      </w:r>
    </w:p>
    <w:p>
      <w:pPr>
        <w:pStyle w:val="0"/>
        <w:spacing w:before="240" w:line-rule="auto"/>
        <w:ind w:firstLine="540"/>
        <w:jc w:val="both"/>
      </w:pPr>
      <w:r>
        <w:rPr>
          <w:sz w:val="24"/>
        </w:rPr>
        <w:t xml:space="preserve">11. При выписке пациента из Респираторного центра проводится обучение его родственников и иных членов семьи или законного представителя, лиц, осуществляющих уход за пациентом, мероприятиям по уходу за пациентом, получающим респираторную поддержку, инструктаж по работе с медицинскими изделиями, своевременной замене или обработке расходных материалов.</w:t>
      </w:r>
    </w:p>
    <w:p>
      <w:pPr>
        <w:pStyle w:val="0"/>
        <w:spacing w:before="240" w:line-rule="auto"/>
        <w:ind w:firstLine="540"/>
        <w:jc w:val="both"/>
      </w:pPr>
      <w:r>
        <w:rPr>
          <w:sz w:val="24"/>
        </w:rPr>
        <w:t xml:space="preserve">12. При проведении инвазивной или неинвазивной вентиляции легких более 16 часов в сутки в случае возникновения технической неисправности медицинского изделия и невозможности ее устранения или замены медицинского изделия в течение 2 часов, пациент госпитализируется в Респираторный центр, в случае невозможности госпитализации в Респираторный центр - в отделение реанимации и интенсивной терапии для взрослого населения медицинской организации, расположенной в территориальной близости от его места жительства.</w:t>
      </w:r>
    </w:p>
    <w:p>
      <w:pPr>
        <w:pStyle w:val="0"/>
        <w:spacing w:before="240" w:line-rule="auto"/>
        <w:ind w:firstLine="540"/>
        <w:jc w:val="both"/>
      </w:pPr>
      <w:r>
        <w:rPr>
          <w:sz w:val="24"/>
        </w:rPr>
        <w:t xml:space="preserve">13. В случае технической неисправности медицинского изделия при проведении неинвазивной вентиляции легких менее 16 часов в сутки устранение технической неисправности медицинского изделия или замена медицинского изделия производится в течение 24 часов.</w:t>
      </w:r>
    </w:p>
    <w:p>
      <w:pPr>
        <w:pStyle w:val="0"/>
        <w:spacing w:before="240" w:line-rule="auto"/>
        <w:ind w:firstLine="540"/>
        <w:jc w:val="both"/>
      </w:pPr>
      <w:r>
        <w:rPr>
          <w:sz w:val="24"/>
        </w:rPr>
        <w:t xml:space="preserve">14. В структуре Респираторного центра рекомендуется предусматривать:</w:t>
      </w:r>
    </w:p>
    <w:p>
      <w:pPr>
        <w:pStyle w:val="0"/>
        <w:spacing w:before="240" w:line-rule="auto"/>
        <w:ind w:firstLine="540"/>
        <w:jc w:val="both"/>
      </w:pPr>
      <w:r>
        <w:rPr>
          <w:sz w:val="24"/>
        </w:rPr>
        <w:t xml:space="preserve">отделение выездной патронажной паллиативной медицинской помощи взрослым, осуществляющее свою деятельность в соответствии с </w:t>
      </w:r>
      <w:hyperlink w:history="0" w:anchor="P341" w:tooltip="СТАНДАРТ">
        <w:r>
          <w:rPr>
            <w:sz w:val="24"/>
            <w:color w:val="0000ff"/>
          </w:rPr>
          <w:t xml:space="preserve">приложениями N 4</w:t>
        </w:r>
      </w:hyperlink>
      <w:r>
        <w:rPr>
          <w:sz w:val="24"/>
        </w:rPr>
        <w:t xml:space="preserve"> - </w:t>
      </w:r>
      <w:hyperlink w:history="0" w:anchor="P516" w:tooltip="РЕКОМЕНДУЕМЫЕ ШТАТНЫЕ НОРМАТИВЫ">
        <w:r>
          <w:rPr>
            <w:sz w:val="24"/>
            <w:color w:val="0000ff"/>
          </w:rPr>
          <w:t xml:space="preserve">6</w:t>
        </w:r>
      </w:hyperlink>
      <w:r>
        <w:rPr>
          <w:sz w:val="24"/>
        </w:rPr>
        <w:t xml:space="preserve"> к Положению;</w:t>
      </w:r>
    </w:p>
    <w:p>
      <w:pPr>
        <w:pStyle w:val="0"/>
        <w:spacing w:before="240" w:line-rule="auto"/>
        <w:ind w:firstLine="540"/>
        <w:jc w:val="both"/>
      </w:pPr>
      <w:r>
        <w:rPr>
          <w:sz w:val="24"/>
        </w:rPr>
        <w:t xml:space="preserve">стационарное отделение.</w:t>
      </w:r>
    </w:p>
    <w:p>
      <w:pPr>
        <w:pStyle w:val="0"/>
        <w:spacing w:before="240" w:line-rule="auto"/>
        <w:ind w:firstLine="540"/>
        <w:jc w:val="both"/>
      </w:pPr>
      <w:r>
        <w:rPr>
          <w:sz w:val="24"/>
        </w:rPr>
        <w:t xml:space="preserve">15. Для организации работы стационарного отделения Респираторного центра в нем рекомендуется предусматривать:</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процедурную (манипуляционную);</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кабинет заведующего Респираторным центром - врача по паллиативной медицинской помощи;</w:t>
      </w:r>
    </w:p>
    <w:p>
      <w:pPr>
        <w:pStyle w:val="0"/>
        <w:spacing w:before="240" w:line-rule="auto"/>
        <w:ind w:firstLine="540"/>
        <w:jc w:val="both"/>
      </w:pPr>
      <w:r>
        <w:rPr>
          <w:sz w:val="24"/>
        </w:rPr>
        <w:t xml:space="preserve">кабинет с рабочими местами врачей-специалистов;</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помещение для медицинских работников со средним профессиональным образованием;</w:t>
      </w:r>
    </w:p>
    <w:p>
      <w:pPr>
        <w:pStyle w:val="0"/>
        <w:spacing w:before="240" w:line-rule="auto"/>
        <w:ind w:firstLine="540"/>
        <w:jc w:val="both"/>
      </w:pPr>
      <w:r>
        <w:rPr>
          <w:sz w:val="24"/>
        </w:rPr>
        <w:t xml:space="preserve">комнату для хранения медицинского оборудования;</w:t>
      </w:r>
    </w:p>
    <w:p>
      <w:pPr>
        <w:pStyle w:val="0"/>
        <w:spacing w:before="240" w:line-rule="auto"/>
        <w:ind w:firstLine="540"/>
        <w:jc w:val="both"/>
      </w:pPr>
      <w:r>
        <w:rPr>
          <w:sz w:val="24"/>
        </w:rPr>
        <w:t xml:space="preserve">столовую или буфетную;</w:t>
      </w:r>
    </w:p>
    <w:p>
      <w:pPr>
        <w:pStyle w:val="0"/>
        <w:spacing w:before="240" w:line-rule="auto"/>
        <w:ind w:firstLine="540"/>
        <w:jc w:val="both"/>
      </w:pPr>
      <w:r>
        <w:rPr>
          <w:sz w:val="24"/>
        </w:rPr>
        <w:t xml:space="preserve">раздаточную;</w:t>
      </w:r>
    </w:p>
    <w:p>
      <w:pPr>
        <w:pStyle w:val="0"/>
        <w:spacing w:before="240" w:line-rule="auto"/>
        <w:ind w:firstLine="540"/>
        <w:jc w:val="both"/>
      </w:pPr>
      <w:r>
        <w:rPr>
          <w:sz w:val="24"/>
        </w:rPr>
        <w:t xml:space="preserve">санузел для персонала;</w:t>
      </w:r>
    </w:p>
    <w:p>
      <w:pPr>
        <w:pStyle w:val="0"/>
        <w:spacing w:before="240" w:line-rule="auto"/>
        <w:ind w:firstLine="540"/>
        <w:jc w:val="both"/>
      </w:pPr>
      <w:r>
        <w:rPr>
          <w:sz w:val="24"/>
        </w:rPr>
        <w:t xml:space="preserve">санузел для пациентов;</w:t>
      </w:r>
    </w:p>
    <w:p>
      <w:pPr>
        <w:pStyle w:val="0"/>
        <w:spacing w:before="240" w:line-rule="auto"/>
        <w:ind w:firstLine="540"/>
        <w:jc w:val="both"/>
      </w:pPr>
      <w:r>
        <w:rPr>
          <w:sz w:val="24"/>
        </w:rPr>
        <w:t xml:space="preserve">душевую;</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помещение для психологической разгрузки;</w:t>
      </w:r>
    </w:p>
    <w:p>
      <w:pPr>
        <w:pStyle w:val="0"/>
        <w:spacing w:before="240" w:line-rule="auto"/>
        <w:ind w:firstLine="540"/>
        <w:jc w:val="both"/>
      </w:pPr>
      <w:r>
        <w:rPr>
          <w:sz w:val="24"/>
        </w:rPr>
        <w:t xml:space="preserve">помещение для проведения консультаций и (или) участия в консилиуме врачей с применением телемедицинских технологий.</w:t>
      </w:r>
    </w:p>
    <w:p>
      <w:pPr>
        <w:pStyle w:val="0"/>
        <w:spacing w:before="240" w:line-rule="auto"/>
        <w:ind w:firstLine="540"/>
        <w:jc w:val="both"/>
      </w:pPr>
      <w:r>
        <w:rPr>
          <w:sz w:val="24"/>
        </w:rPr>
        <w:t xml:space="preserve">16. В Респираторном центре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медицинской организации, в соответствии с </w:t>
      </w:r>
      <w:hyperlink w:history="0" r:id="rId11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Респираторном центре рекомендуется предусмотреть планировочные решения внутренних пространств, обеспечивающие пребывание родственников с пациентом.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24</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673" w:name="P2673"/>
    <w:bookmarkEnd w:id="2673"/>
    <w:p>
      <w:pPr>
        <w:pStyle w:val="2"/>
        <w:jc w:val="center"/>
      </w:pPr>
      <w:r>
        <w:rPr>
          <w:sz w:val="24"/>
        </w:rPr>
        <w:t xml:space="preserve">РЕКОМЕНДУЕМЫЕ ШТАТНЫЕ НОРМАТИВЫ</w:t>
      </w:r>
    </w:p>
    <w:p>
      <w:pPr>
        <w:pStyle w:val="2"/>
        <w:jc w:val="center"/>
      </w:pPr>
      <w:r>
        <w:rPr>
          <w:sz w:val="24"/>
        </w:rPr>
        <w:t xml:space="preserve">РЕСПИРАТОРНОГО ЦЕНТРА ДЛЯ ВЗРОСЛЫХ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респираторным центром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5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4.</w:t>
            </w:r>
          </w:p>
        </w:tc>
        <w:tc>
          <w:tcPr>
            <w:tcW w:w="4875" w:type="dxa"/>
          </w:tcPr>
          <w:p>
            <w:pPr>
              <w:pStyle w:val="0"/>
            </w:pPr>
            <w:r>
              <w:rPr>
                <w:sz w:val="24"/>
              </w:rPr>
              <w:t xml:space="preserve">Врач-психотерапевт или медицинский психолог</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5.</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6.</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7.</w:t>
            </w:r>
          </w:p>
        </w:tc>
        <w:tc>
          <w:tcPr>
            <w:tcW w:w="4875" w:type="dxa"/>
          </w:tcPr>
          <w:p>
            <w:pPr>
              <w:pStyle w:val="0"/>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8.</w:t>
            </w:r>
          </w:p>
        </w:tc>
        <w:tc>
          <w:tcPr>
            <w:tcW w:w="4875" w:type="dxa"/>
          </w:tcPr>
          <w:p>
            <w:pPr>
              <w:pStyle w:val="0"/>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1 должность на 5 коек</w:t>
            </w:r>
          </w:p>
        </w:tc>
      </w:tr>
      <w:tr>
        <w:tc>
          <w:tcPr>
            <w:tcW w:w="566" w:type="dxa"/>
          </w:tcPr>
          <w:p>
            <w:pPr>
              <w:pStyle w:val="0"/>
              <w:jc w:val="center"/>
            </w:pPr>
            <w:r>
              <w:rPr>
                <w:sz w:val="24"/>
              </w:rPr>
              <w:t xml:space="preserve">9.</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10.</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1 должность на 5 коек</w:t>
            </w:r>
          </w:p>
        </w:tc>
      </w:tr>
      <w:tr>
        <w:tc>
          <w:tcPr>
            <w:tcW w:w="566" w:type="dxa"/>
          </w:tcPr>
          <w:p>
            <w:pPr>
              <w:pStyle w:val="0"/>
              <w:jc w:val="center"/>
            </w:pPr>
            <w:r>
              <w:rPr>
                <w:sz w:val="24"/>
              </w:rPr>
              <w:t xml:space="preserve">11.</w:t>
            </w:r>
          </w:p>
        </w:tc>
        <w:tc>
          <w:tcPr>
            <w:tcW w:w="4875" w:type="dxa"/>
          </w:tcPr>
          <w:p>
            <w:pPr>
              <w:pStyle w:val="0"/>
            </w:pPr>
            <w:r>
              <w:rPr>
                <w:sz w:val="24"/>
              </w:rPr>
              <w:t xml:space="preserve">Санитар (санитарка)</w:t>
            </w:r>
          </w:p>
        </w:tc>
        <w:tc>
          <w:tcPr>
            <w:tcW w:w="3628" w:type="dxa"/>
          </w:tcPr>
          <w:p>
            <w:pPr>
              <w:pStyle w:val="0"/>
            </w:pPr>
            <w:r>
              <w:rPr>
                <w:sz w:val="24"/>
              </w:rPr>
              <w:t xml:space="preserve">1 должность</w:t>
            </w:r>
          </w:p>
          <w:p>
            <w:pPr>
              <w:pStyle w:val="0"/>
            </w:pPr>
            <w:r>
              <w:rPr>
                <w:sz w:val="24"/>
              </w:rPr>
              <w:t xml:space="preserve">(для работы в процедурной и перевязочной)</w:t>
            </w:r>
          </w:p>
        </w:tc>
      </w:tr>
      <w:tr>
        <w:tc>
          <w:tcPr>
            <w:tcW w:w="566" w:type="dxa"/>
          </w:tcPr>
          <w:p>
            <w:pPr>
              <w:pStyle w:val="0"/>
              <w:jc w:val="center"/>
            </w:pPr>
            <w:r>
              <w:rPr>
                <w:sz w:val="24"/>
              </w:rPr>
              <w:t xml:space="preserve">12.</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25</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2736" w:name="P2736"/>
    <w:bookmarkEnd w:id="2736"/>
    <w:p>
      <w:pPr>
        <w:pStyle w:val="2"/>
        <w:jc w:val="center"/>
      </w:pPr>
      <w:r>
        <w:rPr>
          <w:sz w:val="24"/>
        </w:rPr>
        <w:t xml:space="preserve">СТАНДАРТ ОСНАЩЕНИЯ РЕСПИРАТОРНОГО ЦЕНТРА ДЛЯ ВЗРОСЛЫХ</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1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2984"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1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w:t>
            </w:r>
          </w:p>
        </w:tc>
        <w:tc>
          <w:tcPr>
            <w:tcW w:w="2721" w:type="dxa"/>
            <w:vAlign w:val="center"/>
            <w:vMerge w:val="restart"/>
          </w:tcPr>
          <w:p>
            <w:pPr>
              <w:pStyle w:val="0"/>
              <w:jc w:val="center"/>
            </w:pPr>
            <w:r>
              <w:rPr>
                <w:sz w:val="24"/>
              </w:rPr>
              <w:t xml:space="preserve">1 на 1 врача и по числу постов медицинской сестры (медицинского брата)</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tcW w:w="2040" w:type="dxa"/>
            <w:vMerge w:val="restart"/>
          </w:tcPr>
          <w:p>
            <w:pPr>
              <w:pStyle w:val="0"/>
              <w:jc w:val="center"/>
            </w:pPr>
            <w:r>
              <w:rPr>
                <w:sz w:val="24"/>
              </w:rPr>
              <w:t xml:space="preserve">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vMerge w:val="restart"/>
          </w:tcPr>
          <w:p>
            <w:pPr>
              <w:pStyle w:val="0"/>
            </w:pPr>
            <w:r>
              <w:rPr>
                <w:sz w:val="24"/>
              </w:rPr>
              <w:t xml:space="preserve">Стетофонендоскоп</w:t>
            </w:r>
          </w:p>
        </w:tc>
        <w:tc>
          <w:tcPr>
            <w:tcW w:w="2721" w:type="dxa"/>
            <w:vAlign w:val="center"/>
            <w:vMerge w:val="restart"/>
          </w:tcPr>
          <w:p>
            <w:pPr>
              <w:pStyle w:val="0"/>
              <w:jc w:val="center"/>
            </w:pPr>
            <w:r>
              <w:rPr>
                <w:sz w:val="24"/>
              </w:rPr>
              <w:t xml:space="preserve">1 на 1 врача</w:t>
            </w:r>
          </w:p>
        </w:tc>
      </w:tr>
      <w:tr>
        <w:tc>
          <w:tcPr>
            <w:vMerge w:val="continue"/>
          </w:tcPr>
          <w:p/>
        </w:tc>
        <w:tc>
          <w:tcPr>
            <w:tcW w:w="1984" w:type="dxa"/>
          </w:tcPr>
          <w:p>
            <w:pPr>
              <w:pStyle w:val="0"/>
            </w:pPr>
            <w:r>
              <w:rPr>
                <w:sz w:val="24"/>
              </w:rPr>
              <w:t xml:space="preserve">292270</w:t>
            </w:r>
          </w:p>
        </w:tc>
        <w:tc>
          <w:tcPr>
            <w:tcW w:w="4025" w:type="dxa"/>
          </w:tcPr>
          <w:p>
            <w:pPr>
              <w:pStyle w:val="0"/>
            </w:pPr>
            <w:r>
              <w:rPr>
                <w:sz w:val="24"/>
              </w:rPr>
              <w:t xml:space="preserve">Стетоскоп электронный</w:t>
            </w:r>
          </w:p>
        </w:tc>
        <w:tc>
          <w:tcPr>
            <w:vMerge w:val="continue"/>
          </w:tcPr>
          <w:p/>
        </w:tc>
        <w:tc>
          <w:tcPr>
            <w:vMerge w:val="continue"/>
          </w:tcPr>
          <w:p/>
        </w:tc>
      </w:tr>
      <w:tr>
        <w:tc>
          <w:tcPr>
            <w:tcW w:w="2040" w:type="dxa"/>
          </w:tcPr>
          <w:p>
            <w:pPr>
              <w:pStyle w:val="0"/>
              <w:jc w:val="center"/>
            </w:pPr>
            <w:r>
              <w:rPr>
                <w:sz w:val="24"/>
              </w:rPr>
              <w:t xml:space="preserve">3</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Кровать функциональная</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tcW w:w="2040" w:type="dxa"/>
          </w:tcPr>
          <w:p>
            <w:pPr>
              <w:pStyle w:val="0"/>
              <w:jc w:val="center"/>
            </w:pPr>
            <w:r>
              <w:rPr>
                <w:sz w:val="24"/>
              </w:rPr>
              <w:t xml:space="preserve">5</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Прикроватное кресло туалетное с высокой спинкой (или туалетный стул)</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208300</w:t>
            </w:r>
          </w:p>
        </w:tc>
        <w:tc>
          <w:tcPr>
            <w:tcW w:w="4025" w:type="dxa"/>
          </w:tcPr>
          <w:p>
            <w:pPr>
              <w:pStyle w:val="0"/>
            </w:pPr>
            <w:r>
              <w:rPr>
                <w:sz w:val="24"/>
              </w:rPr>
              <w:t xml:space="preserve">Кресло-коляска, с электродвигателем, управляемая пациентом/сопровождающим лицом, с ручным рулевым управлением, складная</w:t>
            </w:r>
          </w:p>
        </w:tc>
        <w:tc>
          <w:tcPr>
            <w:tcW w:w="2834" w:type="dxa"/>
            <w:vAlign w:val="center"/>
            <w:vMerge w:val="restart"/>
          </w:tcPr>
          <w:p>
            <w:pPr>
              <w:pStyle w:val="0"/>
            </w:pPr>
            <w:r>
              <w:rPr>
                <w:sz w:val="24"/>
              </w:rPr>
              <w:t xml:space="preserve">Кресло-каталка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208340</w:t>
            </w:r>
          </w:p>
        </w:tc>
        <w:tc>
          <w:tcPr>
            <w:tcW w:w="4025" w:type="dxa"/>
          </w:tcPr>
          <w:p>
            <w:pPr>
              <w:pStyle w:val="0"/>
            </w:pPr>
            <w:r>
              <w:rPr>
                <w:sz w:val="24"/>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207800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207810</w:t>
            </w:r>
          </w:p>
        </w:tc>
        <w:tc>
          <w:tcPr>
            <w:tcW w:w="4025" w:type="dxa"/>
          </w:tcPr>
          <w:p>
            <w:pPr>
              <w:pStyle w:val="0"/>
            </w:pPr>
            <w:r>
              <w:rPr>
                <w:sz w:val="24"/>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207820</w:t>
            </w:r>
          </w:p>
        </w:tc>
        <w:tc>
          <w:tcPr>
            <w:tcW w:w="4025" w:type="dxa"/>
          </w:tcPr>
          <w:p>
            <w:pPr>
              <w:pStyle w:val="0"/>
            </w:pPr>
            <w:r>
              <w:rPr>
                <w:sz w:val="24"/>
              </w:rPr>
              <w:t xml:space="preserve">Кресло-коляска, управляемая сопровождающим лицом,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207840</w:t>
            </w:r>
          </w:p>
        </w:tc>
        <w:tc>
          <w:tcPr>
            <w:tcW w:w="4025" w:type="dxa"/>
          </w:tcPr>
          <w:p>
            <w:pPr>
              <w:pStyle w:val="0"/>
            </w:pPr>
            <w:r>
              <w:rPr>
                <w:sz w:val="24"/>
              </w:rPr>
              <w:t xml:space="preserve">Кресло-коляска, с электродвигателем, управляемая пациентом/сопровождающим лицом, с электронным управлением, складная</w:t>
            </w:r>
          </w:p>
        </w:tc>
        <w:tc>
          <w:tcPr>
            <w:vMerge w:val="continue"/>
          </w:tcPr>
          <w:p/>
        </w:tc>
        <w:tc>
          <w:tcPr>
            <w:vMerge w:val="continue"/>
          </w:tcPr>
          <w:p/>
        </w:tc>
      </w:tr>
      <w:tr>
        <w:tc>
          <w:tcPr>
            <w:vMerge w:val="continue"/>
          </w:tcPr>
          <w:p/>
        </w:tc>
        <w:tc>
          <w:tcPr>
            <w:tcW w:w="1984" w:type="dxa"/>
          </w:tcPr>
          <w:p>
            <w:pPr>
              <w:pStyle w:val="0"/>
            </w:pPr>
            <w:r>
              <w:rPr>
                <w:sz w:val="24"/>
              </w:rPr>
              <w:t xml:space="preserve">207990</w:t>
            </w:r>
          </w:p>
        </w:tc>
        <w:tc>
          <w:tcPr>
            <w:tcW w:w="4025" w:type="dxa"/>
          </w:tcPr>
          <w:p>
            <w:pPr>
              <w:pStyle w:val="0"/>
            </w:pPr>
            <w:r>
              <w:rPr>
                <w:sz w:val="24"/>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tcW w:w="2040" w:type="dxa"/>
          </w:tcPr>
          <w:p>
            <w:pPr>
              <w:pStyle w:val="0"/>
              <w:jc w:val="center"/>
            </w:pPr>
            <w:r>
              <w:rPr>
                <w:sz w:val="24"/>
              </w:rPr>
              <w:t xml:space="preserve">7</w:t>
            </w:r>
          </w:p>
        </w:tc>
        <w:tc>
          <w:tcPr>
            <w:tcW w:w="1984" w:type="dxa"/>
          </w:tcPr>
          <w:p>
            <w:pPr>
              <w:pStyle w:val="0"/>
            </w:pPr>
            <w:r>
              <w:rPr>
                <w:sz w:val="24"/>
              </w:rPr>
              <w:t xml:space="preserve">201670</w:t>
            </w:r>
          </w:p>
        </w:tc>
        <w:tc>
          <w:tcPr>
            <w:tcW w:w="4025" w:type="dxa"/>
          </w:tcPr>
          <w:p>
            <w:pPr>
              <w:pStyle w:val="0"/>
            </w:pPr>
            <w:r>
              <w:rPr>
                <w:sz w:val="24"/>
              </w:rPr>
              <w:t xml:space="preserve">Каталка внутрибольничная, с электропитанием</w:t>
            </w:r>
          </w:p>
        </w:tc>
        <w:tc>
          <w:tcPr>
            <w:tcW w:w="2834" w:type="dxa"/>
            <w:vAlign w:val="center"/>
          </w:tcPr>
          <w:p>
            <w:pPr>
              <w:pStyle w:val="0"/>
            </w:pPr>
            <w:r>
              <w:rPr>
                <w:sz w:val="24"/>
              </w:rPr>
              <w:t xml:space="preserve">Каталка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Кушетка массажная</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vMerge w:val="continue"/>
          </w:tcPr>
          <w:p/>
        </w:tc>
        <w:tc>
          <w:tcPr>
            <w:tcW w:w="1984" w:type="dxa"/>
          </w:tcPr>
          <w:p>
            <w:pPr>
              <w:pStyle w:val="0"/>
            </w:pPr>
            <w:r>
              <w:rPr>
                <w:sz w:val="24"/>
              </w:rPr>
              <w:t xml:space="preserve">116940</w:t>
            </w:r>
          </w:p>
        </w:tc>
        <w:tc>
          <w:tcPr>
            <w:tcW w:w="4025" w:type="dxa"/>
          </w:tcPr>
          <w:p>
            <w:pPr>
              <w:pStyle w:val="0"/>
            </w:pPr>
            <w:r>
              <w:rPr>
                <w:sz w:val="24"/>
              </w:rPr>
              <w:t xml:space="preserve">Стол/кушетка массажный, с питанием от сети</w:t>
            </w:r>
          </w:p>
        </w:tc>
        <w:tc>
          <w:tcPr>
            <w:vMerge w:val="continue"/>
          </w:tcPr>
          <w:p/>
        </w:tc>
        <w:tc>
          <w:tcPr>
            <w:vMerge w:val="continue"/>
          </w:tcPr>
          <w:p/>
        </w:tc>
      </w:tr>
      <w:tr>
        <w:tc>
          <w:tcPr>
            <w:tcW w:w="2040" w:type="dxa"/>
          </w:tcPr>
          <w:p>
            <w:pPr>
              <w:pStyle w:val="0"/>
              <w:jc w:val="center"/>
            </w:pPr>
            <w:r>
              <w:rPr>
                <w:sz w:val="24"/>
              </w:rPr>
              <w:t xml:space="preserve">9</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по числу коек</w:t>
            </w:r>
          </w:p>
        </w:tc>
      </w:tr>
      <w:tr>
        <w:tc>
          <w:tcPr>
            <w:tcW w:w="2040" w:type="dxa"/>
            <w:vMerge w:val="restart"/>
          </w:tcPr>
          <w:p>
            <w:pPr>
              <w:pStyle w:val="0"/>
              <w:jc w:val="center"/>
            </w:pPr>
            <w:r>
              <w:rPr>
                <w:sz w:val="24"/>
              </w:rPr>
              <w:t xml:space="preserve">10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358080</w:t>
            </w:r>
          </w:p>
        </w:tc>
        <w:tc>
          <w:tcPr>
            <w:tcW w:w="4025" w:type="dxa"/>
          </w:tcPr>
          <w:p>
            <w:pPr>
              <w:pStyle w:val="0"/>
            </w:pPr>
            <w:r>
              <w:rPr>
                <w:sz w:val="24"/>
              </w:rPr>
              <w:t xml:space="preserve">Термометр инфракрасный для измерения температуры тела пациента, ушной/кожный</w:t>
            </w:r>
          </w:p>
        </w:tc>
        <w:tc>
          <w:tcPr>
            <w:vMerge w:val="continue"/>
          </w:tcPr>
          <w:p/>
        </w:tc>
        <w:tc>
          <w:tcPr>
            <w:vMerge w:val="continue"/>
          </w:tcP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tcW w:w="2834" w:type="dxa"/>
            <w:vAlign w:val="center"/>
            <w:vMerge w:val="restart"/>
          </w:tcPr>
          <w:p>
            <w:pPr>
              <w:pStyle w:val="0"/>
            </w:pPr>
            <w:r>
              <w:rPr>
                <w:sz w:val="24"/>
              </w:rPr>
              <w:t xml:space="preserve">Кислородный концентратор</w:t>
            </w:r>
          </w:p>
        </w:tc>
        <w:tc>
          <w:tcPr>
            <w:tcW w:w="2721" w:type="dxa"/>
            <w:vAlign w:val="center"/>
            <w:vMerge w:val="restart"/>
          </w:tcPr>
          <w:p>
            <w:pPr>
              <w:pStyle w:val="0"/>
              <w:jc w:val="center"/>
            </w:pPr>
            <w:r>
              <w:rPr>
                <w:sz w:val="24"/>
              </w:rPr>
              <w:t xml:space="preserve">по числу коек</w:t>
            </w:r>
          </w:p>
          <w:p>
            <w:pPr>
              <w:pStyle w:val="0"/>
              <w:jc w:val="center"/>
            </w:pPr>
            <w:r>
              <w:rPr>
                <w:sz w:val="24"/>
              </w:rPr>
              <w:t xml:space="preserve">(в случае отсутствия системы для централизованной подачи кислорода)</w:t>
            </w:r>
          </w:p>
        </w:tc>
      </w:tr>
      <w:tr>
        <w:tc>
          <w:tcPr>
            <w:vMerge w:val="continue"/>
          </w:tcP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vMerge w:val="continue"/>
          </w:tcPr>
          <w:p/>
        </w:tc>
        <w:tc>
          <w:tcPr>
            <w:vMerge w:val="continue"/>
          </w:tcPr>
          <w:p/>
        </w:tc>
      </w:tr>
      <w:tr>
        <w:tc>
          <w:tcPr>
            <w:tcW w:w="2040" w:type="dxa"/>
            <w:vMerge w:val="restart"/>
          </w:tcPr>
          <w:p>
            <w:pPr>
              <w:pStyle w:val="0"/>
              <w:jc w:val="center"/>
            </w:pPr>
            <w:r>
              <w:rPr>
                <w:sz w:val="24"/>
              </w:rPr>
              <w:t xml:space="preserve">12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vMerge w:val="restart"/>
          </w:tcPr>
          <w:p>
            <w:pPr>
              <w:pStyle w:val="0"/>
            </w:pPr>
            <w:r>
              <w:rPr>
                <w:sz w:val="24"/>
              </w:rPr>
              <w:t xml:space="preserve">Аппарат для ингаляционной терапии переносной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213220</w:t>
            </w:r>
          </w:p>
        </w:tc>
        <w:tc>
          <w:tcPr>
            <w:tcW w:w="4025" w:type="dxa"/>
          </w:tcPr>
          <w:p>
            <w:pPr>
              <w:pStyle w:val="0"/>
            </w:pPr>
            <w:r>
              <w:rPr>
                <w:sz w:val="24"/>
              </w:rPr>
              <w:t xml:space="preserve">Небулайзер настольный, без подогрева</w:t>
            </w:r>
          </w:p>
        </w:tc>
        <w:tc>
          <w:tcPr>
            <w:vMerge w:val="continue"/>
          </w:tcPr>
          <w:p/>
        </w:tc>
        <w:tc>
          <w:tcPr>
            <w:vMerge w:val="continue"/>
          </w:tcPr>
          <w:p/>
        </w:tc>
      </w:tr>
      <w:tr>
        <w:tc>
          <w:tcPr>
            <w:vMerge w:val="continue"/>
          </w:tcPr>
          <w:p/>
        </w:tc>
        <w:tc>
          <w:tcPr>
            <w:tcW w:w="1984" w:type="dxa"/>
          </w:tcPr>
          <w:p>
            <w:pPr>
              <w:pStyle w:val="0"/>
            </w:pPr>
            <w:r>
              <w:rPr>
                <w:sz w:val="24"/>
              </w:rPr>
              <w:t xml:space="preserve">213210</w:t>
            </w:r>
          </w:p>
        </w:tc>
        <w:tc>
          <w:tcPr>
            <w:tcW w:w="4025" w:type="dxa"/>
          </w:tcPr>
          <w:p>
            <w:pPr>
              <w:pStyle w:val="0"/>
            </w:pPr>
            <w:r>
              <w:rPr>
                <w:sz w:val="24"/>
              </w:rPr>
              <w:t xml:space="preserve">Небулайзер настольный, с подогревом</w:t>
            </w:r>
          </w:p>
        </w:tc>
        <w:tc>
          <w:tcPr>
            <w:vMerge w:val="continue"/>
          </w:tcPr>
          <w:p/>
        </w:tc>
        <w:tc>
          <w:tcPr>
            <w:vMerge w:val="continue"/>
          </w:tcPr>
          <w:p/>
        </w:tc>
      </w:tr>
      <w:tr>
        <w:tc>
          <w:tcPr>
            <w:vMerge w:val="continue"/>
          </w:tcPr>
          <w:p/>
        </w:tc>
        <w:tc>
          <w:tcPr>
            <w:tcW w:w="1984" w:type="dxa"/>
          </w:tcPr>
          <w:p>
            <w:pPr>
              <w:pStyle w:val="0"/>
            </w:pPr>
            <w:r>
              <w:rPr>
                <w:sz w:val="24"/>
              </w:rPr>
              <w:t xml:space="preserve">262600</w:t>
            </w:r>
          </w:p>
        </w:tc>
        <w:tc>
          <w:tcPr>
            <w:tcW w:w="4025" w:type="dxa"/>
          </w:tcPr>
          <w:p>
            <w:pPr>
              <w:pStyle w:val="0"/>
            </w:pPr>
            <w:r>
              <w:rPr>
                <w:sz w:val="24"/>
              </w:rPr>
              <w:t xml:space="preserve">Ингалятор аэрозольный дозированный</w:t>
            </w:r>
          </w:p>
        </w:tc>
        <w:tc>
          <w:tcPr>
            <w:vMerge w:val="continue"/>
          </w:tcPr>
          <w:p/>
        </w:tc>
        <w:tc>
          <w:tcPr>
            <w:vMerge w:val="continue"/>
          </w:tcPr>
          <w:p/>
        </w:tc>
      </w:tr>
      <w:tr>
        <w:tc>
          <w:tcPr>
            <w:tcW w:w="2040" w:type="dxa"/>
            <w:vMerge w:val="restart"/>
          </w:tcPr>
          <w:p>
            <w:pPr>
              <w:pStyle w:val="0"/>
              <w:jc w:val="center"/>
            </w:pPr>
            <w:r>
              <w:rPr>
                <w:sz w:val="24"/>
              </w:rPr>
              <w:t xml:space="preserve">13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аспиратор (электроотсос)</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260650</w:t>
            </w:r>
          </w:p>
        </w:tc>
        <w:tc>
          <w:tcPr>
            <w:tcW w:w="4025" w:type="dxa"/>
          </w:tcPr>
          <w:p>
            <w:pPr>
              <w:pStyle w:val="0"/>
            </w:pPr>
            <w:r>
              <w:rPr>
                <w:sz w:val="24"/>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84" w:type="dxa"/>
          </w:tcPr>
          <w:p>
            <w:pPr>
              <w:pStyle w:val="0"/>
            </w:pPr>
            <w:r>
              <w:rPr>
                <w:sz w:val="24"/>
              </w:rPr>
              <w:t xml:space="preserve">358700</w:t>
            </w:r>
          </w:p>
        </w:tc>
        <w:tc>
          <w:tcPr>
            <w:tcW w:w="4025" w:type="dxa"/>
          </w:tcPr>
          <w:p>
            <w:pPr>
              <w:pStyle w:val="0"/>
            </w:pPr>
            <w:r>
              <w:rPr>
                <w:sz w:val="24"/>
              </w:rPr>
              <w:t xml:space="preserve">Система аспирационная хирургическая общего назначения, вакуумная</w:t>
            </w:r>
          </w:p>
        </w:tc>
        <w:tc>
          <w:tcPr>
            <w:vMerge w:val="continue"/>
          </w:tcPr>
          <w:p/>
        </w:tc>
        <w:tc>
          <w:tcPr>
            <w:vMerge w:val="continue"/>
          </w:tcPr>
          <w:p/>
        </w:tc>
      </w:tr>
      <w:tr>
        <w:tc>
          <w:tcPr>
            <w:tcW w:w="2040" w:type="dxa"/>
          </w:tcPr>
          <w:p>
            <w:pPr>
              <w:pStyle w:val="0"/>
              <w:jc w:val="center"/>
            </w:pPr>
            <w:r>
              <w:rPr>
                <w:sz w:val="24"/>
              </w:rPr>
              <w:t xml:space="preserve">14</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по числу постов медицинской сестры (медицинского брата)</w:t>
            </w:r>
          </w:p>
        </w:tc>
      </w:tr>
      <w:tr>
        <w:tc>
          <w:tcPr>
            <w:tcW w:w="2040" w:type="dxa"/>
          </w:tcPr>
          <w:p>
            <w:pPr>
              <w:pStyle w:val="0"/>
              <w:jc w:val="center"/>
            </w:pPr>
            <w:r>
              <w:rPr>
                <w:sz w:val="24"/>
              </w:rPr>
              <w:t xml:space="preserve">15</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1</w:t>
            </w:r>
          </w:p>
        </w:tc>
      </w:tr>
      <w:tr>
        <w:tc>
          <w:tcPr>
            <w:tcW w:w="2040" w:type="dxa"/>
            <w:vMerge w:val="restart"/>
          </w:tcPr>
          <w:p>
            <w:pPr>
              <w:pStyle w:val="0"/>
              <w:jc w:val="center"/>
            </w:pPr>
            <w:r>
              <w:rPr>
                <w:sz w:val="24"/>
              </w:rPr>
              <w:t xml:space="preserve">16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187990</w:t>
            </w:r>
          </w:p>
        </w:tc>
        <w:tc>
          <w:tcPr>
            <w:tcW w:w="4025" w:type="dxa"/>
          </w:tcPr>
          <w:p>
            <w:pPr>
              <w:pStyle w:val="0"/>
            </w:pPr>
            <w:r>
              <w:rPr>
                <w:sz w:val="24"/>
              </w:rPr>
              <w:t xml:space="preserve">Ходунки-столик для прогулок</w:t>
            </w:r>
          </w:p>
        </w:tc>
        <w:tc>
          <w:tcPr>
            <w:tcW w:w="2834" w:type="dxa"/>
            <w:vAlign w:val="center"/>
            <w:vMerge w:val="restart"/>
          </w:tcPr>
          <w:p>
            <w:pPr>
              <w:pStyle w:val="0"/>
            </w:pPr>
            <w:r>
              <w:rPr>
                <w:sz w:val="24"/>
              </w:rPr>
              <w:t xml:space="preserve">Ходунки</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136520</w:t>
            </w:r>
          </w:p>
        </w:tc>
        <w:tc>
          <w:tcPr>
            <w:tcW w:w="4025" w:type="dxa"/>
          </w:tcPr>
          <w:p>
            <w:pPr>
              <w:pStyle w:val="0"/>
            </w:pPr>
            <w:r>
              <w:rPr>
                <w:sz w:val="24"/>
              </w:rPr>
              <w:t xml:space="preserve">Ходунки опорные стандартные, 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136530</w:t>
            </w:r>
          </w:p>
        </w:tc>
        <w:tc>
          <w:tcPr>
            <w:tcW w:w="4025" w:type="dxa"/>
          </w:tcPr>
          <w:p>
            <w:pPr>
              <w:pStyle w:val="0"/>
            </w:pPr>
            <w:r>
              <w:rPr>
                <w:sz w:val="24"/>
              </w:rPr>
              <w:t xml:space="preserve">Ходунки опорные стандартные,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136540</w:t>
            </w:r>
          </w:p>
        </w:tc>
        <w:tc>
          <w:tcPr>
            <w:tcW w:w="4025" w:type="dxa"/>
          </w:tcPr>
          <w:p>
            <w:pPr>
              <w:pStyle w:val="0"/>
            </w:pPr>
            <w:r>
              <w:rPr>
                <w:sz w:val="24"/>
              </w:rPr>
              <w:t xml:space="preserve">Ходунки колесные стандартные, без электропитания, нескладные</w:t>
            </w:r>
          </w:p>
        </w:tc>
        <w:tc>
          <w:tcPr>
            <w:vMerge w:val="continue"/>
          </w:tcPr>
          <w:p/>
        </w:tc>
        <w:tc>
          <w:tcPr>
            <w:vMerge w:val="continue"/>
          </w:tcPr>
          <w:p/>
        </w:tc>
      </w:tr>
      <w:tr>
        <w:tc>
          <w:tcPr>
            <w:vMerge w:val="continue"/>
          </w:tcPr>
          <w:p/>
        </w:tc>
        <w:tc>
          <w:tcPr>
            <w:tcW w:w="1984" w:type="dxa"/>
          </w:tcPr>
          <w:p>
            <w:pPr>
              <w:pStyle w:val="0"/>
            </w:pPr>
            <w:r>
              <w:rPr>
                <w:sz w:val="24"/>
              </w:rPr>
              <w:t xml:space="preserve">136510</w:t>
            </w:r>
          </w:p>
        </w:tc>
        <w:tc>
          <w:tcPr>
            <w:tcW w:w="4025" w:type="dxa"/>
          </w:tcPr>
          <w:p>
            <w:pPr>
              <w:pStyle w:val="0"/>
            </w:pPr>
            <w:r>
              <w:rPr>
                <w:sz w:val="24"/>
              </w:rPr>
              <w:t xml:space="preserve">Ходунки колесные с ручками, без электропитания, складные</w:t>
            </w:r>
          </w:p>
        </w:tc>
        <w:tc>
          <w:tcPr>
            <w:vMerge w:val="continue"/>
          </w:tcPr>
          <w:p/>
        </w:tc>
        <w:tc>
          <w:tcPr>
            <w:vMerge w:val="continue"/>
          </w:tcPr>
          <w:p/>
        </w:tc>
      </w:tr>
      <w:tr>
        <w:tc>
          <w:tcPr>
            <w:tcW w:w="2040" w:type="dxa"/>
            <w:vMerge w:val="restart"/>
          </w:tcPr>
          <w:p>
            <w:pPr>
              <w:pStyle w:val="0"/>
              <w:jc w:val="center"/>
            </w:pPr>
            <w:r>
              <w:rPr>
                <w:sz w:val="24"/>
              </w:rPr>
              <w:t xml:space="preserve">17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266680</w:t>
            </w:r>
          </w:p>
        </w:tc>
        <w:tc>
          <w:tcPr>
            <w:tcW w:w="4025"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834" w:type="dxa"/>
            <w:vAlign w:val="center"/>
            <w:vMerge w:val="restart"/>
          </w:tcPr>
          <w:p>
            <w:pPr>
              <w:pStyle w:val="0"/>
            </w:pPr>
            <w:r>
              <w:rPr>
                <w:sz w:val="24"/>
              </w:rPr>
              <w:t xml:space="preserve">Матрас противопролежневый</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vMerge w:val="continue"/>
          </w:tcPr>
          <w:p/>
        </w:tc>
        <w:tc>
          <w:tcPr>
            <w:vMerge w:val="continue"/>
          </w:tcP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167990</w:t>
            </w:r>
          </w:p>
        </w:tc>
        <w:tc>
          <w:tcPr>
            <w:tcW w:w="4025" w:type="dxa"/>
          </w:tcPr>
          <w:p>
            <w:pPr>
              <w:pStyle w:val="0"/>
            </w:pPr>
            <w:r>
              <w:rPr>
                <w:sz w:val="24"/>
              </w:rPr>
              <w:t xml:space="preserve">Наматрасник противопролежневый с наполнителем из пеноматериала</w:t>
            </w:r>
          </w:p>
        </w:tc>
        <w:tc>
          <w:tcPr>
            <w:vMerge w:val="continue"/>
          </w:tcPr>
          <w:p/>
        </w:tc>
        <w:tc>
          <w:tcPr>
            <w:vMerge w:val="continue"/>
          </w:tcPr>
          <w:p/>
        </w:tc>
      </w:tr>
      <w:tr>
        <w:tc>
          <w:tcPr>
            <w:tcW w:w="2040" w:type="dxa"/>
          </w:tcPr>
          <w:p>
            <w:pPr>
              <w:pStyle w:val="0"/>
              <w:jc w:val="center"/>
            </w:pPr>
            <w:r>
              <w:rPr>
                <w:sz w:val="24"/>
              </w:rPr>
              <w:t xml:space="preserve">18</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p>
            <w:pPr>
              <w:pStyle w:val="0"/>
              <w:jc w:val="center"/>
            </w:pPr>
            <w:r>
              <w:rPr>
                <w:sz w:val="24"/>
              </w:rPr>
              <w:t xml:space="preserve">(количество медицинских изделий определяется по числу пациентов, у которых определены медицинские показания к применению медицинского изделия)</w:t>
            </w:r>
          </w:p>
        </w:tc>
      </w:tr>
      <w:tr>
        <w:tc>
          <w:tcPr>
            <w:tcW w:w="2040" w:type="dxa"/>
          </w:tcPr>
          <w:p>
            <w:pPr>
              <w:pStyle w:val="0"/>
              <w:jc w:val="center"/>
            </w:pPr>
            <w:r>
              <w:rPr>
                <w:sz w:val="24"/>
              </w:rPr>
              <w:t xml:space="preserve">19</w:t>
            </w:r>
          </w:p>
        </w:tc>
        <w:tc>
          <w:tcPr>
            <w:tcW w:w="1984" w:type="dxa"/>
          </w:tcPr>
          <w:p>
            <w:pPr>
              <w:pStyle w:val="0"/>
            </w:pPr>
            <w:r>
              <w:rPr>
                <w:sz w:val="24"/>
              </w:rPr>
              <w:t xml:space="preserve">157500</w:t>
            </w:r>
          </w:p>
        </w:tc>
        <w:tc>
          <w:tcPr>
            <w:tcW w:w="4025" w:type="dxa"/>
          </w:tcPr>
          <w:p>
            <w:pPr>
              <w:pStyle w:val="0"/>
            </w:pPr>
            <w:r>
              <w:rPr>
                <w:sz w:val="24"/>
              </w:rPr>
              <w:t xml:space="preserve">Система перемещения пациента, механическая</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20</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Кресло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21</w:t>
            </w: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tcW w:w="2040" w:type="dxa"/>
          </w:tcPr>
          <w:p>
            <w:pPr>
              <w:pStyle w:val="0"/>
              <w:jc w:val="center"/>
            </w:pPr>
            <w:r>
              <w:rPr>
                <w:sz w:val="24"/>
              </w:rPr>
              <w:t xml:space="preserve">22</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23</w:t>
            </w:r>
          </w:p>
        </w:tc>
        <w:tc>
          <w:tcPr>
            <w:tcW w:w="1984" w:type="dxa"/>
          </w:tcPr>
          <w:p>
            <w:pPr>
              <w:pStyle w:val="0"/>
            </w:pPr>
            <w:r>
              <w:rPr>
                <w:sz w:val="24"/>
              </w:rPr>
              <w:t xml:space="preserve">185600</w:t>
            </w:r>
          </w:p>
        </w:tc>
        <w:tc>
          <w:tcPr>
            <w:tcW w:w="4025" w:type="dxa"/>
          </w:tcPr>
          <w:p>
            <w:pPr>
              <w:pStyle w:val="0"/>
            </w:pPr>
            <w:r>
              <w:rPr>
                <w:sz w:val="24"/>
              </w:rPr>
              <w:t xml:space="preserve">Контур дыхательный аппарата искусственной вентиляции легких, многоразового использования</w:t>
            </w:r>
          </w:p>
        </w:tc>
        <w:tc>
          <w:tcPr>
            <w:tcW w:w="2834" w:type="dxa"/>
            <w:vAlign w:val="center"/>
          </w:tcPr>
          <w:p>
            <w:pPr>
              <w:pStyle w:val="0"/>
            </w:pPr>
            <w:r>
              <w:rPr>
                <w:sz w:val="24"/>
              </w:rPr>
              <w:t xml:space="preserve">Подставка-держатель для аппарата ИВЛ с кронштейном для контура</w:t>
            </w:r>
          </w:p>
        </w:tc>
        <w:tc>
          <w:tcPr>
            <w:tcW w:w="2721" w:type="dxa"/>
            <w:vAlign w:val="center"/>
          </w:tcPr>
          <w:p>
            <w:pPr>
              <w:pStyle w:val="0"/>
              <w:jc w:val="center"/>
            </w:pPr>
            <w:r>
              <w:rPr>
                <w:sz w:val="24"/>
              </w:rPr>
              <w:t xml:space="preserve">по числу коек</w:t>
            </w:r>
          </w:p>
        </w:tc>
      </w:tr>
      <w:tr>
        <w:tc>
          <w:tcPr>
            <w:tcW w:w="2040" w:type="dxa"/>
          </w:tcPr>
          <w:p>
            <w:pPr>
              <w:pStyle w:val="0"/>
              <w:jc w:val="center"/>
            </w:pPr>
            <w:r>
              <w:rPr>
                <w:sz w:val="24"/>
              </w:rPr>
              <w:t xml:space="preserve">24</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vAlign w:val="center"/>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vMerge w:val="restart"/>
          </w:tcPr>
          <w:p>
            <w:pPr>
              <w:pStyle w:val="0"/>
              <w:jc w:val="center"/>
            </w:pPr>
            <w:r>
              <w:rPr>
                <w:sz w:val="24"/>
              </w:rPr>
              <w:t xml:space="preserve">26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121180</w:t>
            </w:r>
          </w:p>
        </w:tc>
        <w:tc>
          <w:tcPr>
            <w:tcW w:w="4025" w:type="dxa"/>
          </w:tcPr>
          <w:p>
            <w:pPr>
              <w:pStyle w:val="0"/>
            </w:pPr>
            <w:r>
              <w:rPr>
                <w:sz w:val="24"/>
              </w:rPr>
              <w:t xml:space="preserve">Аппарат искусственной вентиляции легких ручной, многоразового использования</w:t>
            </w:r>
          </w:p>
        </w:tc>
        <w:tc>
          <w:tcPr>
            <w:tcW w:w="2834" w:type="dxa"/>
            <w:vAlign w:val="center"/>
            <w:vMerge w:val="restart"/>
          </w:tcPr>
          <w:p>
            <w:pPr>
              <w:pStyle w:val="0"/>
            </w:pPr>
            <w:r>
              <w:rPr>
                <w:sz w:val="24"/>
              </w:rPr>
              <w:t xml:space="preserve">Аппарат для инвазивной искусственной вентиляции легких</w:t>
            </w:r>
          </w:p>
        </w:tc>
        <w:tc>
          <w:tcPr>
            <w:tcW w:w="2721" w:type="dxa"/>
            <w:vAlign w:val="center"/>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vMerge w:val="continue"/>
          </w:tcPr>
          <w:p/>
        </w:tc>
        <w:tc>
          <w:tcPr>
            <w:tcW w:w="2721" w:type="dxa"/>
            <w:vAlign w:val="center"/>
            <w:vMerge w:val="restart"/>
          </w:tcPr>
          <w:p>
            <w:pPr>
              <w:pStyle w:val="0"/>
              <w:jc w:val="center"/>
            </w:pPr>
            <w:r>
              <w:rPr>
                <w:sz w:val="24"/>
              </w:rPr>
              <w:t xml:space="preserve">1 и по числу коек</w:t>
            </w:r>
          </w:p>
        </w:tc>
      </w:tr>
      <w:tr>
        <w:tc>
          <w:tcPr>
            <w:vMerge w:val="continue"/>
          </w:tcPr>
          <w:p/>
        </w:tc>
        <w:tc>
          <w:tcPr>
            <w:tcW w:w="1984" w:type="dxa"/>
          </w:tcPr>
          <w:p>
            <w:pPr>
              <w:pStyle w:val="0"/>
            </w:pPr>
            <w:r>
              <w:rPr>
                <w:sz w:val="24"/>
              </w:rPr>
              <w:t xml:space="preserve">232870</w:t>
            </w:r>
          </w:p>
        </w:tc>
        <w:tc>
          <w:tcPr>
            <w:tcW w:w="4025" w:type="dxa"/>
          </w:tcPr>
          <w:p>
            <w:pPr>
              <w:pStyle w:val="0"/>
            </w:pPr>
            <w:r>
              <w:rPr>
                <w:sz w:val="24"/>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tcW w:w="2040" w:type="dxa"/>
            <w:vMerge w:val="restart"/>
          </w:tcPr>
          <w:p>
            <w:pPr>
              <w:pStyle w:val="0"/>
              <w:jc w:val="center"/>
            </w:pPr>
            <w:r>
              <w:rPr>
                <w:sz w:val="24"/>
              </w:rPr>
              <w:t xml:space="preserve">27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tcW w:w="2834" w:type="dxa"/>
            <w:vAlign w:val="center"/>
            <w:vMerge w:val="restart"/>
          </w:tcPr>
          <w:p>
            <w:pPr>
              <w:pStyle w:val="0"/>
            </w:pPr>
            <w:r>
              <w:rPr>
                <w:sz w:val="24"/>
              </w:rPr>
              <w:t xml:space="preserve">Аппарат для неинвазивной искусственной вентиляции легких</w:t>
            </w:r>
          </w:p>
        </w:tc>
        <w:tc>
          <w:tcPr>
            <w:tcW w:w="2721" w:type="dxa"/>
            <w:vAlign w:val="center"/>
            <w:vMerge w:val="restart"/>
          </w:tcPr>
          <w:p>
            <w:pPr>
              <w:pStyle w:val="0"/>
              <w:jc w:val="center"/>
            </w:pPr>
            <w:r>
              <w:rPr>
                <w:sz w:val="24"/>
              </w:rPr>
              <w:t xml:space="preserve">1 и по числу коек</w:t>
            </w:r>
          </w:p>
        </w:tc>
      </w:tr>
      <w:tr>
        <w:tc>
          <w:tcPr>
            <w:vMerge w:val="continue"/>
          </w:tcPr>
          <w:p/>
        </w:tc>
        <w:tc>
          <w:tcPr>
            <w:tcW w:w="1984" w:type="dxa"/>
          </w:tcPr>
          <w:p>
            <w:pPr>
              <w:pStyle w:val="0"/>
            </w:pPr>
            <w:r>
              <w:rPr>
                <w:sz w:val="24"/>
              </w:rPr>
              <w:t xml:space="preserve">232870</w:t>
            </w:r>
          </w:p>
        </w:tc>
        <w:tc>
          <w:tcPr>
            <w:tcW w:w="4025" w:type="dxa"/>
          </w:tcPr>
          <w:p>
            <w:pPr>
              <w:pStyle w:val="0"/>
            </w:pPr>
            <w:r>
              <w:rPr>
                <w:sz w:val="24"/>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84" w:type="dxa"/>
          </w:tcPr>
          <w:p>
            <w:pPr>
              <w:pStyle w:val="0"/>
            </w:pPr>
            <w:r>
              <w:rPr>
                <w:sz w:val="24"/>
              </w:rPr>
              <w:t xml:space="preserve">232890</w:t>
            </w:r>
          </w:p>
        </w:tc>
        <w:tc>
          <w:tcPr>
            <w:tcW w:w="4025" w:type="dxa"/>
          </w:tcPr>
          <w:p>
            <w:pPr>
              <w:pStyle w:val="0"/>
            </w:pPr>
            <w:r>
              <w:rPr>
                <w:sz w:val="24"/>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r>
      <w:tr>
        <w:tc>
          <w:tcPr>
            <w:tcW w:w="2040" w:type="dxa"/>
          </w:tcPr>
          <w:p>
            <w:pPr>
              <w:pStyle w:val="0"/>
              <w:jc w:val="center"/>
            </w:pPr>
            <w:r>
              <w:rPr>
                <w:sz w:val="24"/>
              </w:rPr>
              <w:t xml:space="preserve">28</w:t>
            </w:r>
          </w:p>
        </w:tc>
        <w:tc>
          <w:tcPr>
            <w:tcW w:w="1984" w:type="dxa"/>
          </w:tcPr>
          <w:p>
            <w:pPr>
              <w:pStyle w:val="0"/>
            </w:pPr>
            <w:r>
              <w:rPr>
                <w:sz w:val="24"/>
              </w:rPr>
              <w:t xml:space="preserve">190850</w:t>
            </w:r>
          </w:p>
        </w:tc>
        <w:tc>
          <w:tcPr>
            <w:tcW w:w="4025" w:type="dxa"/>
          </w:tcPr>
          <w:p>
            <w:pPr>
              <w:pStyle w:val="0"/>
            </w:pPr>
            <w:r>
              <w:rPr>
                <w:sz w:val="24"/>
              </w:rPr>
              <w:t xml:space="preserve">Монитор у постели больного многопараметрический общего назначения</w:t>
            </w:r>
          </w:p>
        </w:tc>
        <w:tc>
          <w:tcPr>
            <w:tcW w:w="2834" w:type="dxa"/>
            <w:vAlign w:val="center"/>
          </w:tcPr>
          <w:p>
            <w:pPr>
              <w:pStyle w:val="0"/>
            </w:pPr>
            <w:r>
              <w:rPr>
                <w:sz w:val="24"/>
              </w:rPr>
              <w:t xml:space="preserve">Монитор больного: частота дыхания, пульсоксиметрия, электрокардиография, неинвазивное артериальное давление, температура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29</w:t>
            </w:r>
          </w:p>
        </w:tc>
        <w:tc>
          <w:tcPr>
            <w:tcW w:w="1984" w:type="dxa"/>
          </w:tcPr>
          <w:p>
            <w:pPr>
              <w:pStyle w:val="0"/>
            </w:pPr>
            <w:r>
              <w:rPr>
                <w:sz w:val="24"/>
              </w:rPr>
              <w:t xml:space="preserve">152090</w:t>
            </w:r>
          </w:p>
        </w:tc>
        <w:tc>
          <w:tcPr>
            <w:tcW w:w="4025" w:type="dxa"/>
          </w:tcPr>
          <w:p>
            <w:pPr>
              <w:pStyle w:val="0"/>
            </w:pPr>
            <w:r>
              <w:rPr>
                <w:sz w:val="24"/>
              </w:rPr>
              <w:t xml:space="preserve">Увлажнитель дыхательных смесей с подогревом</w:t>
            </w:r>
          </w:p>
        </w:tc>
        <w:tc>
          <w:tcPr>
            <w:tcW w:w="2834" w:type="dxa"/>
            <w:vAlign w:val="center"/>
          </w:tcPr>
          <w:p>
            <w:pPr>
              <w:pStyle w:val="0"/>
            </w:pPr>
            <w:r>
              <w:rPr>
                <w:sz w:val="24"/>
              </w:rPr>
              <w:t xml:space="preserve">Увлажнитель дыхательных смесей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30</w:t>
            </w:r>
          </w:p>
        </w:tc>
        <w:tc>
          <w:tcPr>
            <w:tcW w:w="1984" w:type="dxa"/>
          </w:tcPr>
          <w:p>
            <w:pPr>
              <w:pStyle w:val="0"/>
            </w:pPr>
            <w:r>
              <w:rPr>
                <w:sz w:val="24"/>
              </w:rPr>
              <w:t xml:space="preserve">232490</w:t>
            </w:r>
          </w:p>
        </w:tc>
        <w:tc>
          <w:tcPr>
            <w:tcW w:w="4025" w:type="dxa"/>
          </w:tcPr>
          <w:p>
            <w:pPr>
              <w:pStyle w:val="0"/>
            </w:pPr>
            <w:r>
              <w:rPr>
                <w:sz w:val="24"/>
              </w:rPr>
              <w:t xml:space="preserve">Спирометр диагностический, профессиональный</w:t>
            </w:r>
          </w:p>
        </w:tc>
        <w:tc>
          <w:tcPr>
            <w:tcW w:w="2834" w:type="dxa"/>
            <w:vAlign w:val="center"/>
          </w:tcPr>
          <w:p>
            <w:pPr>
              <w:pStyle w:val="0"/>
            </w:pPr>
            <w:r>
              <w:rPr>
                <w:sz w:val="24"/>
              </w:rPr>
              <w:t xml:space="preserve">Спирометр диагностический</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984" w:name="P2984"/>
    <w:bookmarkEnd w:id="2984"/>
    <w:p>
      <w:pPr>
        <w:pStyle w:val="0"/>
        <w:spacing w:before="240" w:line-rule="auto"/>
        <w:ind w:firstLine="540"/>
        <w:jc w:val="both"/>
      </w:pPr>
      <w:r>
        <w:rPr>
          <w:sz w:val="24"/>
        </w:rPr>
        <w:t xml:space="preserve">&lt;1&gt; </w:t>
      </w:r>
      <w:hyperlink w:history="0" r:id="rId11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респираторным центром - врача по паллиативной медицинской помощи,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рабочих мест врачей</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по числу постов медицинской сестры (медицинского брата)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26</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020" w:name="P3020"/>
    <w:bookmarkEnd w:id="3020"/>
    <w:p>
      <w:pPr>
        <w:pStyle w:val="2"/>
        <w:jc w:val="center"/>
      </w:pPr>
      <w:r>
        <w:rPr>
          <w:sz w:val="24"/>
        </w:rPr>
        <w:t xml:space="preserve">ПРАВИЛА</w:t>
      </w:r>
    </w:p>
    <w:p>
      <w:pPr>
        <w:pStyle w:val="2"/>
        <w:jc w:val="center"/>
      </w:pPr>
      <w:r>
        <w:rPr>
          <w:sz w:val="24"/>
        </w:rPr>
        <w:t xml:space="preserve">ОРГАНИЗАЦИИ ДЕЯТЕЛЬНОСТИ ОТДЕЛЕНИЯ ВЫЕЗДНОЙ ПАТРОНАЖНОЙ</w:t>
      </w:r>
    </w:p>
    <w:p>
      <w:pPr>
        <w:pStyle w:val="2"/>
        <w:jc w:val="center"/>
      </w:pPr>
      <w:r>
        <w:rPr>
          <w:sz w:val="24"/>
        </w:rPr>
        <w:t xml:space="preserve">ПАЛЛИАТИВНОЙ МЕДИЦИНСКОЙ ПОМОЩИ ДЕТЯМ</w:t>
      </w:r>
    </w:p>
    <w:p>
      <w:pPr>
        <w:pStyle w:val="0"/>
        <w:jc w:val="both"/>
      </w:pPr>
      <w:r>
        <w:rPr>
          <w:sz w:val="24"/>
        </w:rPr>
      </w:r>
    </w:p>
    <w:p>
      <w:pPr>
        <w:pStyle w:val="0"/>
        <w:ind w:firstLine="540"/>
        <w:jc w:val="both"/>
      </w:pPr>
      <w:r>
        <w:rPr>
          <w:sz w:val="24"/>
        </w:rPr>
        <w:t xml:space="preserve">1. Отделение выездной патронажной паллиативной медицинской помощи детям (далее - Отделение) является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детям, в том числе проживающим в стационарных организациях социального обслуживания, в амбулаторных условиях.</w:t>
      </w:r>
    </w:p>
    <w:p>
      <w:pPr>
        <w:pStyle w:val="0"/>
        <w:spacing w:before="240" w:line-rule="auto"/>
        <w:ind w:firstLine="540"/>
        <w:jc w:val="both"/>
      </w:pPr>
      <w:r>
        <w:rPr>
          <w:sz w:val="24"/>
        </w:rPr>
        <w:t xml:space="preserve">2. Отделение включает в себя выездные патронажные бригады, формируемые исходя из расчета 1 врач по паллиативной медицинской помощи на 50 тыс. обслуживаемого детского населения.</w:t>
      </w:r>
    </w:p>
    <w:p>
      <w:pPr>
        <w:pStyle w:val="0"/>
        <w:spacing w:before="240" w:line-rule="auto"/>
        <w:ind w:firstLine="540"/>
        <w:jc w:val="both"/>
      </w:pPr>
      <w:r>
        <w:rPr>
          <w:sz w:val="24"/>
        </w:rPr>
        <w:t xml:space="preserve">3. Отделение возглавляет заведующий Отделением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40" w:line-rule="auto"/>
        <w:ind w:firstLine="540"/>
        <w:jc w:val="both"/>
      </w:pPr>
      <w:r>
        <w:rPr>
          <w:sz w:val="24"/>
        </w:rPr>
        <w:t xml:space="preserve">4. На должность заведующего Отделения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120"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1"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врача по паллиативной медицинской помощи Отделения назначается специалист, соответствующий Квалификационным требованиям, а также требованиям Профессионального </w:t>
      </w:r>
      <w:hyperlink w:history="0" r:id="rId122"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6. На должность медицинской сестры (медицинского брата) Отделения назначается специалист, соответствующий квалификационным требованиям к медицинским и фармацевтическим работникам &lt;3&gt;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123"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 и прошедший обучение по дополнительным профессиональным программам по вопросам оказания паллиативной медицинской помощи детям.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24"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7.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и численности обслуживаемого детского населения, с учетом рекомендуемых штатных нормативов Отделения, предусмотренных </w:t>
      </w:r>
      <w:hyperlink w:history="0" w:anchor="P3094" w:tooltip="РЕКОМЕНДУЕМЫЕ ШТАТНЫЕ НОРМАТИВЫ">
        <w:r>
          <w:rPr>
            <w:sz w:val="24"/>
            <w:color w:val="0000ff"/>
          </w:rPr>
          <w:t xml:space="preserve">приложением N 27</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утвержденного настоящим приказом (далее - Положение).</w:t>
      </w:r>
    </w:p>
    <w:p>
      <w:pPr>
        <w:pStyle w:val="0"/>
        <w:spacing w:before="240" w:line-rule="auto"/>
        <w:ind w:firstLine="540"/>
        <w:jc w:val="both"/>
      </w:pPr>
      <w:r>
        <w:rPr>
          <w:sz w:val="24"/>
        </w:rPr>
        <w:t xml:space="preserve">Рекомендуемые штатные нормативы Отделения, предусмотренные </w:t>
      </w:r>
      <w:hyperlink w:history="0" w:anchor="P3094" w:tooltip="РЕКОМЕНДУЕМЫЕ ШТАТНЫЕ НОРМАТИВЫ">
        <w:r>
          <w:rPr>
            <w:sz w:val="24"/>
            <w:color w:val="0000ff"/>
          </w:rPr>
          <w:t xml:space="preserve">приложением N 27</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8. Отделение оснащается оборудованием в соответствии со стандартом оснащения Отделения, предусмотренным </w:t>
      </w:r>
      <w:hyperlink w:history="0" w:anchor="P3157" w:tooltip="СТАНДАРТ">
        <w:r>
          <w:rPr>
            <w:sz w:val="24"/>
            <w:color w:val="0000ff"/>
          </w:rPr>
          <w:t xml:space="preserve">приложением N 28</w:t>
        </w:r>
      </w:hyperlink>
      <w:r>
        <w:rPr>
          <w:sz w:val="24"/>
        </w:rPr>
        <w:t xml:space="preserve"> к Положению.</w:t>
      </w:r>
    </w:p>
    <w:p>
      <w:pPr>
        <w:pStyle w:val="0"/>
        <w:spacing w:before="240" w:line-rule="auto"/>
        <w:ind w:firstLine="540"/>
        <w:jc w:val="both"/>
      </w:pPr>
      <w:r>
        <w:rPr>
          <w:sz w:val="24"/>
        </w:rPr>
        <w:t xml:space="preserve">В медицинской организации, в структуре которой создается Отделение, предусматривается наличие укладок в целях оказания паллиативной медицинской помощи и укладок для оказания помощи при анафилактическом шоке, экстренной профилактики парентеральных инфекций.</w:t>
      </w:r>
    </w:p>
    <w:p>
      <w:pPr>
        <w:pStyle w:val="0"/>
        <w:spacing w:before="240" w:line-rule="auto"/>
        <w:ind w:firstLine="540"/>
        <w:jc w:val="both"/>
      </w:pPr>
      <w:r>
        <w:rPr>
          <w:sz w:val="24"/>
        </w:rPr>
        <w:t xml:space="preserve">9. Отделение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детям в амбулаторных условиях, в том числе на дому, и в стационарных организациях социального обслуживания;</w:t>
      </w:r>
    </w:p>
    <w:p>
      <w:pPr>
        <w:pStyle w:val="0"/>
        <w:spacing w:before="240" w:line-rule="auto"/>
        <w:ind w:firstLine="540"/>
        <w:jc w:val="both"/>
      </w:pPr>
      <w:r>
        <w:rPr>
          <w:sz w:val="24"/>
        </w:rPr>
        <w:t xml:space="preserve">наблюдение за детьми, нуждающимися в оказании паллиативной специализированной медицинской помощи в амбулаторных условиях, в том числе на дому, и в стационарных организациях социального обслуживания;</w:t>
      </w:r>
    </w:p>
    <w:p>
      <w:pPr>
        <w:pStyle w:val="0"/>
        <w:spacing w:before="240" w:line-rule="auto"/>
        <w:ind w:firstLine="540"/>
        <w:jc w:val="both"/>
      </w:pPr>
      <w:r>
        <w:rPr>
          <w:sz w:val="24"/>
        </w:rPr>
        <w:t xml:space="preserve">направление пациентов при наличии медицинских показаний, в том числе проживающих в стационарных организациях социального обслуживания, в медицинскую организацию, оказывающую паллиативную специализированную медицинскую помощь в стационарных условиях;</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оказание психологической помощи пациентам, нуждающимся в оказании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2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&lt;5&gt;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осуществление персонифицированного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pPr>
        <w:pStyle w:val="0"/>
        <w:spacing w:before="240" w:line-rule="auto"/>
        <w:ind w:firstLine="540"/>
        <w:jc w:val="both"/>
      </w:pPr>
      <w:r>
        <w:rPr>
          <w:sz w:val="24"/>
        </w:rPr>
        <w:t xml:space="preserve">представление отчетности в соответствии с </w:t>
      </w:r>
      <w:hyperlink w:history="0" r:id="rId12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12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детям, в том числе проживающим в стационарных организациях социального обслуживания, в амбулаторных условиях.</w:t>
      </w:r>
    </w:p>
    <w:p>
      <w:pPr>
        <w:pStyle w:val="0"/>
        <w:spacing w:before="240" w:line-rule="auto"/>
        <w:ind w:firstLine="540"/>
        <w:jc w:val="both"/>
      </w:pPr>
      <w:r>
        <w:rPr>
          <w:sz w:val="24"/>
        </w:rPr>
        <w:t xml:space="preserve">10. Основные медицинские показания к оказанию паллиативной специализированной медицинской помощи детям в Отделении:</w:t>
      </w:r>
    </w:p>
    <w:p>
      <w:pPr>
        <w:pStyle w:val="0"/>
        <w:spacing w:before="240" w:line-rule="auto"/>
        <w:ind w:firstLine="540"/>
        <w:jc w:val="both"/>
      </w:pPr>
      <w:r>
        <w:rPr>
          <w:sz w:val="24"/>
        </w:rPr>
        <w:t xml:space="preserve">болевой синдром, требующий назначения и индивидуального подбора дозы наркотических лекарственных препаратов, а также текущей оценки эффективности обезболивания;</w:t>
      </w:r>
    </w:p>
    <w:p>
      <w:pPr>
        <w:pStyle w:val="0"/>
        <w:spacing w:before="240" w:line-rule="auto"/>
        <w:ind w:firstLine="540"/>
        <w:jc w:val="both"/>
      </w:pPr>
      <w:r>
        <w:rPr>
          <w:sz w:val="24"/>
        </w:rPr>
        <w:t xml:space="preserve">наличие значительных рисков, связанных с транспортировкой ребенка для получения плановых консультаций врачей-специалистов;</w:t>
      </w:r>
    </w:p>
    <w:p>
      <w:pPr>
        <w:pStyle w:val="0"/>
        <w:spacing w:before="240" w:line-rule="auto"/>
        <w:ind w:firstLine="540"/>
        <w:jc w:val="both"/>
      </w:pPr>
      <w:r>
        <w:rPr>
          <w:sz w:val="24"/>
        </w:rPr>
        <w:t xml:space="preserve">терминальное состояние ребенка при отказе его законных представителей от госпитализации;</w:t>
      </w:r>
    </w:p>
    <w:p>
      <w:pPr>
        <w:pStyle w:val="0"/>
        <w:spacing w:before="240" w:line-rule="auto"/>
        <w:ind w:firstLine="540"/>
        <w:jc w:val="both"/>
      </w:pPr>
      <w:r>
        <w:rPr>
          <w:sz w:val="24"/>
        </w:rPr>
        <w:t xml:space="preserve">необходимость контроля трудно купируемых тяжелых проявлений заболевания;</w:t>
      </w:r>
    </w:p>
    <w:p>
      <w:pPr>
        <w:pStyle w:val="0"/>
        <w:spacing w:before="240" w:line-rule="auto"/>
        <w:ind w:firstLine="540"/>
        <w:jc w:val="both"/>
      </w:pPr>
      <w:r>
        <w:rPr>
          <w:sz w:val="24"/>
        </w:rPr>
        <w:t xml:space="preserve">отсутствие возможности осуществить мероприятия психологического характера медицинской организацией, оказывающей паллиативную первичную медицинскую помощь;</w:t>
      </w:r>
    </w:p>
    <w:p>
      <w:pPr>
        <w:pStyle w:val="0"/>
        <w:spacing w:before="240" w:line-rule="auto"/>
        <w:ind w:firstLine="540"/>
        <w:jc w:val="both"/>
      </w:pPr>
      <w:r>
        <w:rPr>
          <w:sz w:val="24"/>
        </w:rPr>
        <w:t xml:space="preserve">необходимость обучения родственников и иных членов семьи или законных представителей ребенка, лиц, осуществляющих уход за ним, навыкам ухода за ним, включающим использование медицинских изделий, а также контроля за выполнением рекомендаций врачей по такому уходу.</w:t>
      </w:r>
    </w:p>
    <w:p>
      <w:pPr>
        <w:pStyle w:val="0"/>
        <w:spacing w:before="240" w:line-rule="auto"/>
        <w:ind w:firstLine="540"/>
        <w:jc w:val="both"/>
      </w:pPr>
      <w:r>
        <w:rPr>
          <w:sz w:val="24"/>
        </w:rPr>
        <w:t xml:space="preserve">11. В Отделении рекомендуется предусматривать:</w:t>
      </w:r>
    </w:p>
    <w:p>
      <w:pPr>
        <w:pStyle w:val="0"/>
        <w:spacing w:before="240" w:line-rule="auto"/>
        <w:ind w:firstLine="540"/>
        <w:jc w:val="both"/>
      </w:pPr>
      <w:r>
        <w:rPr>
          <w:sz w:val="24"/>
        </w:rPr>
        <w:t xml:space="preserve">помещение для работы диспетчера;</w:t>
      </w:r>
    </w:p>
    <w:p>
      <w:pPr>
        <w:pStyle w:val="0"/>
        <w:spacing w:before="240" w:line-rule="auto"/>
        <w:ind w:firstLine="540"/>
        <w:jc w:val="both"/>
      </w:pPr>
      <w:r>
        <w:rPr>
          <w:sz w:val="24"/>
        </w:rPr>
        <w:t xml:space="preserve">помещение для организации рабочего места врача-специалиста и медицинской сестры (медицинского брата);</w:t>
      </w:r>
    </w:p>
    <w:p>
      <w:pPr>
        <w:pStyle w:val="0"/>
        <w:spacing w:before="240" w:line-rule="auto"/>
        <w:ind w:firstLine="540"/>
        <w:jc w:val="both"/>
      </w:pPr>
      <w:r>
        <w:rPr>
          <w:sz w:val="24"/>
        </w:rPr>
        <w:t xml:space="preserve">помещение для хранения медицинской документации;</w:t>
      </w:r>
    </w:p>
    <w:p>
      <w:pPr>
        <w:pStyle w:val="0"/>
        <w:spacing w:before="240" w:line-rule="auto"/>
        <w:ind w:firstLine="540"/>
        <w:jc w:val="both"/>
      </w:pPr>
      <w:r>
        <w:rPr>
          <w:sz w:val="24"/>
        </w:rPr>
        <w:t xml:space="preserve">помещение для хранения медицинских изделий;</w:t>
      </w:r>
    </w:p>
    <w:p>
      <w:pPr>
        <w:pStyle w:val="0"/>
        <w:spacing w:before="240" w:line-rule="auto"/>
        <w:ind w:firstLine="540"/>
        <w:jc w:val="both"/>
      </w:pPr>
      <w:r>
        <w:rPr>
          <w:sz w:val="24"/>
        </w:rPr>
        <w:t xml:space="preserve">помещение для проведения консультаций и (или) участия в консилиуме врачей с применением телемедицинских технологий.</w:t>
      </w:r>
    </w:p>
    <w:p>
      <w:pPr>
        <w:pStyle w:val="0"/>
        <w:spacing w:before="240" w:line-rule="auto"/>
        <w:ind w:firstLine="540"/>
        <w:jc w:val="both"/>
      </w:pPr>
      <w:r>
        <w:rPr>
          <w:sz w:val="24"/>
        </w:rPr>
        <w:t xml:space="preserve">12.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27</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094" w:name="P3094"/>
    <w:bookmarkEnd w:id="3094"/>
    <w:p>
      <w:pPr>
        <w:pStyle w:val="2"/>
        <w:jc w:val="center"/>
      </w:pPr>
      <w:r>
        <w:rPr>
          <w:sz w:val="24"/>
        </w:rPr>
        <w:t xml:space="preserve">РЕКОМЕНДУЕМЫЕ ШТАТНЫЕ НОРМАТИВЫ</w:t>
      </w:r>
    </w:p>
    <w:p>
      <w:pPr>
        <w:pStyle w:val="2"/>
        <w:jc w:val="center"/>
      </w:pPr>
      <w:r>
        <w:rPr>
          <w:sz w:val="24"/>
        </w:rPr>
        <w:t xml:space="preserve">ОТДЕЛЕНИЯ ВЫЕЗДНОЙ ПАТРОНАЖНОЙ ПАЛЛИАТИВНОЙ МЕДИЦИНСКОЙ</w:t>
      </w:r>
    </w:p>
    <w:p>
      <w:pPr>
        <w:pStyle w:val="2"/>
        <w:jc w:val="center"/>
      </w:pPr>
      <w:r>
        <w:rPr>
          <w:sz w:val="24"/>
        </w:rPr>
        <w:t xml:space="preserve">ПОМОЩИ ДЕТЯМ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отделением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20 тыс. детского сельского населения или 50 тыс. детского городского населения</w:t>
            </w:r>
          </w:p>
        </w:tc>
      </w:tr>
      <w:tr>
        <w:tc>
          <w:tcPr>
            <w:tcW w:w="566" w:type="dxa"/>
          </w:tcPr>
          <w:p>
            <w:pPr>
              <w:pStyle w:val="0"/>
              <w:jc w:val="center"/>
            </w:pPr>
            <w:r>
              <w:rPr>
                <w:sz w:val="24"/>
              </w:rPr>
              <w:t xml:space="preserve">3.</w:t>
            </w:r>
          </w:p>
        </w:tc>
        <w:tc>
          <w:tcPr>
            <w:tcW w:w="4875" w:type="dxa"/>
          </w:tcPr>
          <w:p>
            <w:pPr>
              <w:pStyle w:val="0"/>
            </w:pPr>
            <w:r>
              <w:rPr>
                <w:sz w:val="24"/>
              </w:rPr>
              <w:t xml:space="preserve">Врач-педиатр</w:t>
            </w:r>
          </w:p>
        </w:tc>
        <w:tc>
          <w:tcPr>
            <w:tcW w:w="3628" w:type="dxa"/>
          </w:tcPr>
          <w:p>
            <w:pPr>
              <w:pStyle w:val="0"/>
            </w:pPr>
            <w:r>
              <w:rPr>
                <w:sz w:val="24"/>
              </w:rPr>
              <w:t xml:space="preserve">1 должность на 20 тыс. детского сельского населения или 50 тыс. детского городского населения</w:t>
            </w:r>
          </w:p>
        </w:tc>
      </w:tr>
      <w:tr>
        <w:tc>
          <w:tcPr>
            <w:tcW w:w="566" w:type="dxa"/>
          </w:tcPr>
          <w:p>
            <w:pPr>
              <w:pStyle w:val="0"/>
              <w:jc w:val="center"/>
            </w:pPr>
            <w:r>
              <w:rPr>
                <w:sz w:val="24"/>
              </w:rPr>
              <w:t xml:space="preserve">4.</w:t>
            </w:r>
          </w:p>
        </w:tc>
        <w:tc>
          <w:tcPr>
            <w:tcW w:w="4875" w:type="dxa"/>
          </w:tcPr>
          <w:p>
            <w:pPr>
              <w:pStyle w:val="0"/>
            </w:pPr>
            <w:r>
              <w:rPr>
                <w:sz w:val="24"/>
              </w:rPr>
              <w:t xml:space="preserve">Врач-невролог</w:t>
            </w:r>
          </w:p>
        </w:tc>
        <w:tc>
          <w:tcPr>
            <w:tcW w:w="3628" w:type="dxa"/>
          </w:tcPr>
          <w:p>
            <w:pPr>
              <w:pStyle w:val="0"/>
            </w:pPr>
            <w:r>
              <w:rPr>
                <w:sz w:val="24"/>
              </w:rPr>
              <w:t xml:space="preserve">1 должность на 20 тыс. детского населения (в случае отсутствия врача-невролога в медицинской организации, в структуре которой создано отделение)</w:t>
            </w:r>
          </w:p>
        </w:tc>
      </w:tr>
      <w:tr>
        <w:tc>
          <w:tcPr>
            <w:tcW w:w="566" w:type="dxa"/>
          </w:tcPr>
          <w:p>
            <w:pPr>
              <w:pStyle w:val="0"/>
              <w:jc w:val="center"/>
            </w:pPr>
            <w:r>
              <w:rPr>
                <w:sz w:val="24"/>
              </w:rPr>
              <w:t xml:space="preserve">5.</w:t>
            </w:r>
          </w:p>
        </w:tc>
        <w:tc>
          <w:tcPr>
            <w:tcW w:w="4875" w:type="dxa"/>
          </w:tcPr>
          <w:p>
            <w:pPr>
              <w:pStyle w:val="0"/>
            </w:pPr>
            <w:r>
              <w:rPr>
                <w:sz w:val="24"/>
              </w:rPr>
              <w:t xml:space="preserve">Врач - детский онколог</w:t>
            </w:r>
          </w:p>
        </w:tc>
        <w:tc>
          <w:tcPr>
            <w:tcW w:w="3628" w:type="dxa"/>
          </w:tcPr>
          <w:p>
            <w:pPr>
              <w:pStyle w:val="0"/>
            </w:pPr>
            <w:r>
              <w:rPr>
                <w:sz w:val="24"/>
              </w:rPr>
              <w:t xml:space="preserve">0,25 должности</w:t>
            </w:r>
          </w:p>
          <w:p>
            <w:pPr>
              <w:pStyle w:val="0"/>
            </w:pPr>
            <w:r>
              <w:rPr>
                <w:sz w:val="24"/>
              </w:rPr>
              <w:t xml:space="preserve">(в случае отсутствия врача - детского онколога в медицинской организации, в структуре которой создано отделение)</w:t>
            </w:r>
          </w:p>
        </w:tc>
      </w:tr>
      <w:tr>
        <w:tc>
          <w:tcPr>
            <w:tcW w:w="566" w:type="dxa"/>
          </w:tcPr>
          <w:p>
            <w:pPr>
              <w:pStyle w:val="0"/>
              <w:jc w:val="center"/>
            </w:pPr>
            <w:r>
              <w:rPr>
                <w:sz w:val="24"/>
              </w:rPr>
              <w:t xml:space="preserve">6.</w:t>
            </w:r>
          </w:p>
        </w:tc>
        <w:tc>
          <w:tcPr>
            <w:tcW w:w="4875" w:type="dxa"/>
          </w:tcPr>
          <w:p>
            <w:pPr>
              <w:pStyle w:val="0"/>
            </w:pPr>
            <w:r>
              <w:rPr>
                <w:sz w:val="24"/>
              </w:rPr>
              <w:t xml:space="preserve">Медицинский психолог</w:t>
            </w:r>
          </w:p>
        </w:tc>
        <w:tc>
          <w:tcPr>
            <w:tcW w:w="3628" w:type="dxa"/>
          </w:tcPr>
          <w:p>
            <w:pPr>
              <w:pStyle w:val="0"/>
            </w:pPr>
            <w:r>
              <w:rPr>
                <w:sz w:val="24"/>
              </w:rPr>
              <w:t xml:space="preserve">0,5 должности</w:t>
            </w:r>
          </w:p>
          <w:p>
            <w:pPr>
              <w:pStyle w:val="0"/>
            </w:pPr>
            <w:r>
              <w:rPr>
                <w:sz w:val="24"/>
              </w:rPr>
              <w:t xml:space="preserve">(в случае отсутствия медицинского психолога в медицинской организации, в структуре которой создано отделение)</w:t>
            </w:r>
          </w:p>
        </w:tc>
      </w:tr>
      <w:tr>
        <w:tc>
          <w:tcPr>
            <w:tcW w:w="566" w:type="dxa"/>
          </w:tcPr>
          <w:p>
            <w:pPr>
              <w:pStyle w:val="0"/>
              <w:jc w:val="center"/>
            </w:pPr>
            <w:r>
              <w:rPr>
                <w:sz w:val="24"/>
              </w:rPr>
              <w:t xml:space="preserve">7.</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0,25 должности</w:t>
            </w:r>
          </w:p>
          <w:p>
            <w:pPr>
              <w:pStyle w:val="0"/>
            </w:pPr>
            <w:r>
              <w:rPr>
                <w:sz w:val="24"/>
              </w:rPr>
              <w:t xml:space="preserve">(в случае наличия детей, нуждающихся в проведении искусственной вентиляции легких)</w:t>
            </w:r>
          </w:p>
        </w:tc>
      </w:tr>
      <w:tr>
        <w:tc>
          <w:tcPr>
            <w:tcW w:w="566" w:type="dxa"/>
          </w:tcPr>
          <w:p>
            <w:pPr>
              <w:pStyle w:val="0"/>
              <w:jc w:val="center"/>
            </w:pPr>
            <w:r>
              <w:rPr>
                <w:sz w:val="24"/>
              </w:rPr>
              <w:t xml:space="preserve">8.</w:t>
            </w:r>
          </w:p>
        </w:tc>
        <w:tc>
          <w:tcPr>
            <w:tcW w:w="4875" w:type="dxa"/>
          </w:tcPr>
          <w:p>
            <w:pPr>
              <w:pStyle w:val="0"/>
            </w:pPr>
            <w:r>
              <w:rPr>
                <w:sz w:val="24"/>
              </w:rPr>
              <w:t xml:space="preserve">Фельдшер</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9.</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1,5 должности</w:t>
            </w:r>
          </w:p>
        </w:tc>
      </w:tr>
      <w:tr>
        <w:tc>
          <w:tcPr>
            <w:tcW w:w="566" w:type="dxa"/>
          </w:tcPr>
          <w:p>
            <w:pPr>
              <w:pStyle w:val="0"/>
              <w:jc w:val="center"/>
            </w:pPr>
            <w:r>
              <w:rPr>
                <w:sz w:val="24"/>
              </w:rPr>
              <w:t xml:space="preserve">10.</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11.</w:t>
            </w:r>
          </w:p>
        </w:tc>
        <w:tc>
          <w:tcPr>
            <w:tcW w:w="4875" w:type="dxa"/>
          </w:tcPr>
          <w:p>
            <w:pPr>
              <w:pStyle w:val="0"/>
            </w:pPr>
            <w:r>
              <w:rPr>
                <w:sz w:val="24"/>
              </w:rPr>
              <w:t xml:space="preserve">Медицинская сестра (медицинский брат)</w:t>
            </w:r>
          </w:p>
        </w:tc>
        <w:tc>
          <w:tcPr>
            <w:tcW w:w="3628" w:type="dxa"/>
          </w:tcPr>
          <w:p>
            <w:pPr>
              <w:pStyle w:val="0"/>
            </w:pPr>
            <w:r>
              <w:rPr>
                <w:sz w:val="24"/>
              </w:rPr>
              <w:t xml:space="preserve">2 должности на 1 должность врача-педиатра или фельдшера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28</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157" w:name="P3157"/>
    <w:bookmarkEnd w:id="3157"/>
    <w:p>
      <w:pPr>
        <w:pStyle w:val="2"/>
        <w:jc w:val="center"/>
      </w:pPr>
      <w:r>
        <w:rPr>
          <w:sz w:val="24"/>
        </w:rPr>
        <w:t xml:space="preserve">СТАНДАРТ</w:t>
      </w:r>
    </w:p>
    <w:p>
      <w:pPr>
        <w:pStyle w:val="2"/>
        <w:jc w:val="center"/>
      </w:pPr>
      <w:r>
        <w:rPr>
          <w:sz w:val="24"/>
        </w:rPr>
        <w:t xml:space="preserve">ОСНАЩЕНИЯ ОТДЕЛЕНИЯ ВЫЕЗДНОЙ ПАТРОНАЖНОЙ ПАЛЛИАТИВНОЙ</w:t>
      </w:r>
    </w:p>
    <w:p>
      <w:pPr>
        <w:pStyle w:val="2"/>
        <w:jc w:val="center"/>
      </w:pPr>
      <w:r>
        <w:rPr>
          <w:sz w:val="24"/>
        </w:rPr>
        <w:t xml:space="preserve">МЕДИЦИНСКОЙ ПОМОЩИ ДЕТЯМ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2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3307"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2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tcPr>
          <w:p>
            <w:pPr>
              <w:pStyle w:val="0"/>
              <w:jc w:val="center"/>
            </w:pPr>
            <w:r>
              <w:rPr>
                <w:sz w:val="24"/>
              </w:rPr>
              <w:t xml:space="preserve">1</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tcPr>
          <w:p>
            <w:pPr>
              <w:pStyle w:val="0"/>
            </w:pPr>
            <w:r>
              <w:rPr>
                <w:sz w:val="24"/>
              </w:rPr>
              <w:t xml:space="preserve">Вакуумный электроотсос</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w:t>
            </w: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tcW w:w="2834" w:type="dxa"/>
            <w:vAlign w:val="center"/>
          </w:tcPr>
          <w:p>
            <w:pPr>
              <w:pStyle w:val="0"/>
            </w:pPr>
            <w:r>
              <w:rPr>
                <w:sz w:val="24"/>
              </w:rPr>
              <w:t xml:space="preserve">Аппарат искусственной вентиляции легких многофункциональный с возможностью управления по давлению и по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w:t>
            </w:r>
          </w:p>
        </w:tc>
        <w:tc>
          <w:tcPr>
            <w:tcW w:w="1984" w:type="dxa"/>
          </w:tcPr>
          <w:p>
            <w:pPr>
              <w:pStyle w:val="0"/>
            </w:pPr>
            <w:r>
              <w:rPr>
                <w:sz w:val="24"/>
              </w:rPr>
              <w:t xml:space="preserve">152090</w:t>
            </w:r>
          </w:p>
        </w:tc>
        <w:tc>
          <w:tcPr>
            <w:tcW w:w="4025" w:type="dxa"/>
          </w:tcPr>
          <w:p>
            <w:pPr>
              <w:pStyle w:val="0"/>
            </w:pPr>
            <w:r>
              <w:rPr>
                <w:sz w:val="24"/>
              </w:rPr>
              <w:t xml:space="preserve">Увлажнитель дыхательных смесей с подогревом</w:t>
            </w:r>
          </w:p>
        </w:tc>
        <w:tc>
          <w:tcPr>
            <w:tcW w:w="2834" w:type="dxa"/>
            <w:vAlign w:val="center"/>
          </w:tcPr>
          <w:p>
            <w:pPr>
              <w:pStyle w:val="0"/>
            </w:pPr>
            <w:r>
              <w:rPr>
                <w:sz w:val="24"/>
              </w:rPr>
              <w:t xml:space="preserve">Увлажнитель дыхательных смесей с подогревом</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4</w:t>
            </w:r>
          </w:p>
        </w:tc>
        <w:tc>
          <w:tcPr>
            <w:tcW w:w="1984" w:type="dxa"/>
          </w:tcPr>
          <w:p>
            <w:pPr>
              <w:pStyle w:val="0"/>
            </w:pPr>
            <w:r>
              <w:rPr>
                <w:sz w:val="24"/>
              </w:rPr>
              <w:t xml:space="preserve">121180</w:t>
            </w:r>
          </w:p>
        </w:tc>
        <w:tc>
          <w:tcPr>
            <w:tcW w:w="4025" w:type="dxa"/>
          </w:tcPr>
          <w:p>
            <w:pPr>
              <w:pStyle w:val="0"/>
            </w:pPr>
            <w:r>
              <w:rPr>
                <w:sz w:val="24"/>
              </w:rPr>
              <w:t xml:space="preserve">Аппарат искусственной вентиляции легких, ручной, многоразового использования</w:t>
            </w:r>
          </w:p>
        </w:tc>
        <w:tc>
          <w:tcPr>
            <w:tcW w:w="2834" w:type="dxa"/>
            <w:vAlign w:val="center"/>
          </w:tcPr>
          <w:p>
            <w:pPr>
              <w:pStyle w:val="0"/>
            </w:pPr>
            <w:r>
              <w:rPr>
                <w:sz w:val="24"/>
              </w:rPr>
              <w:t xml:space="preserve">Аппарат искусственной вентиляции ручной, многоразового использования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5</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vAlign w:val="center"/>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6</w:t>
            </w: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tcW w:w="2834" w:type="dxa"/>
            <w:vAlign w:val="center"/>
          </w:tcPr>
          <w:p>
            <w:pPr>
              <w:pStyle w:val="0"/>
            </w:pPr>
            <w:r>
              <w:rPr>
                <w:sz w:val="24"/>
              </w:rPr>
              <w:t xml:space="preserve">Кислородный концентратор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7</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портативный</w:t>
            </w:r>
          </w:p>
        </w:tc>
        <w:tc>
          <w:tcPr>
            <w:tcW w:w="2834" w:type="dxa"/>
            <w:vAlign w:val="center"/>
          </w:tcPr>
          <w:p>
            <w:pPr>
              <w:pStyle w:val="0"/>
            </w:pPr>
            <w:r>
              <w:rPr>
                <w:sz w:val="24"/>
              </w:rPr>
              <w:t xml:space="preserve">Кислородный концентратор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8</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9</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tcPr>
          <w:p>
            <w:pPr>
              <w:pStyle w:val="0"/>
            </w:pPr>
            <w:r>
              <w:rPr>
                <w:sz w:val="24"/>
              </w:rPr>
              <w:t xml:space="preserve">Шприцевой насос</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10</w:t>
            </w:r>
          </w:p>
        </w:tc>
        <w:tc>
          <w:tcPr>
            <w:tcW w:w="1984" w:type="dxa"/>
          </w:tcPr>
          <w:p>
            <w:pPr>
              <w:pStyle w:val="0"/>
            </w:pPr>
            <w:r>
              <w:rPr>
                <w:sz w:val="24"/>
              </w:rPr>
              <w:t xml:space="preserve">149980</w:t>
            </w:r>
          </w:p>
        </w:tc>
        <w:tc>
          <w:tcPr>
            <w:tcW w:w="4025" w:type="dxa"/>
          </w:tcPr>
          <w:p>
            <w:pPr>
              <w:pStyle w:val="0"/>
            </w:pPr>
            <w:r>
              <w:rPr>
                <w:sz w:val="24"/>
              </w:rPr>
              <w:t xml:space="preserve">Пульсоксиметр медицинский</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11</w:t>
            </w:r>
          </w:p>
        </w:tc>
        <w:tc>
          <w:tcPr>
            <w:tcW w:w="1984" w:type="dxa"/>
          </w:tcPr>
          <w:p>
            <w:pPr>
              <w:pStyle w:val="0"/>
            </w:pPr>
            <w:r>
              <w:rPr>
                <w:sz w:val="24"/>
              </w:rPr>
              <w:t xml:space="preserve">300690</w:t>
            </w:r>
          </w:p>
        </w:tc>
        <w:tc>
          <w:tcPr>
            <w:tcW w:w="4025" w:type="dxa"/>
          </w:tcPr>
          <w:p>
            <w:pPr>
              <w:pStyle w:val="0"/>
            </w:pPr>
            <w:r>
              <w:rPr>
                <w:sz w:val="24"/>
              </w:rPr>
              <w:t xml:space="preserve">Глюкометр для индивидуального использования/использования у постели больного, питание от батареи</w:t>
            </w:r>
          </w:p>
        </w:tc>
        <w:tc>
          <w:tcPr>
            <w:tcW w:w="2834" w:type="dxa"/>
            <w:vAlign w:val="center"/>
          </w:tcPr>
          <w:p>
            <w:pPr>
              <w:pStyle w:val="0"/>
            </w:pPr>
            <w:r>
              <w:rPr>
                <w:sz w:val="24"/>
              </w:rPr>
              <w:t xml:space="preserve">Анализатор глюкозы в крови</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12</w:t>
            </w:r>
          </w:p>
        </w:tc>
        <w:tc>
          <w:tcPr>
            <w:tcW w:w="1984" w:type="dxa"/>
          </w:tcPr>
          <w:p>
            <w:pPr>
              <w:pStyle w:val="0"/>
            </w:pPr>
            <w:r>
              <w:rPr>
                <w:sz w:val="24"/>
              </w:rPr>
              <w:t xml:space="preserve">291520</w:t>
            </w:r>
          </w:p>
        </w:tc>
        <w:tc>
          <w:tcPr>
            <w:tcW w:w="4025" w:type="dxa"/>
          </w:tcPr>
          <w:p>
            <w:pPr>
              <w:pStyle w:val="0"/>
            </w:pPr>
            <w:r>
              <w:rPr>
                <w:sz w:val="24"/>
              </w:rPr>
              <w:t xml:space="preserve">Портативный электрокардиограф</w:t>
            </w:r>
          </w:p>
        </w:tc>
        <w:tc>
          <w:tcPr>
            <w:tcW w:w="2834" w:type="dxa"/>
            <w:vAlign w:val="center"/>
          </w:tcPr>
          <w:p>
            <w:pPr>
              <w:pStyle w:val="0"/>
            </w:pPr>
            <w:r>
              <w:rPr>
                <w:sz w:val="24"/>
              </w:rPr>
              <w:t xml:space="preserve">Электрокардиограф</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13</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tcPr>
          <w:p>
            <w:pPr>
              <w:pStyle w:val="0"/>
            </w:pPr>
            <w:r>
              <w:rPr>
                <w:sz w:val="24"/>
              </w:rPr>
              <w:t xml:space="preserve">Тонометр для измерения артериального давления с манжетой для детей до года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tcW w:w="2834" w:type="dxa"/>
            <w:vAlign w:val="center"/>
            <w:vMerge w:val="restart"/>
          </w:tcPr>
          <w:p>
            <w:pPr>
              <w:pStyle w:val="0"/>
            </w:pPr>
            <w:r>
              <w:rPr>
                <w:sz w:val="24"/>
              </w:rPr>
              <w:t xml:space="preserve">Тонометр для измерения артериального давления с манжетой для детей до года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122830</w:t>
            </w:r>
          </w:p>
        </w:tc>
        <w:tc>
          <w:tcPr>
            <w:tcW w:w="4025" w:type="dxa"/>
          </w:tcPr>
          <w:p>
            <w:pPr>
              <w:pStyle w:val="0"/>
            </w:pPr>
            <w:r>
              <w:rPr>
                <w:sz w:val="24"/>
              </w:rPr>
              <w:t xml:space="preserve">Аппарат для измерения артериального давления электрический с ручным нагнетением, стационарный</w:t>
            </w:r>
          </w:p>
        </w:tc>
        <w:tc>
          <w:tcPr>
            <w:vMerge w:val="continue"/>
          </w:tcPr>
          <w:p/>
        </w:tc>
        <w:tc>
          <w:tcPr>
            <w:vMerge w:val="continue"/>
          </w:tcPr>
          <w:p/>
        </w:tc>
      </w:tr>
      <w:tr>
        <w:tc>
          <w:tcPr>
            <w:tcW w:w="2040" w:type="dxa"/>
          </w:tcPr>
          <w:p>
            <w:pPr>
              <w:pStyle w:val="0"/>
              <w:jc w:val="center"/>
            </w:pPr>
            <w:r>
              <w:rPr>
                <w:sz w:val="24"/>
              </w:rPr>
              <w:t xml:space="preserve">15</w:t>
            </w:r>
          </w:p>
        </w:tc>
        <w:tc>
          <w:tcPr>
            <w:tcW w:w="1984" w:type="dxa"/>
          </w:tcPr>
          <w:p>
            <w:pPr>
              <w:pStyle w:val="0"/>
            </w:pPr>
            <w:r>
              <w:rPr>
                <w:sz w:val="24"/>
              </w:rPr>
              <w:t xml:space="preserve">335240</w:t>
            </w:r>
          </w:p>
        </w:tc>
        <w:tc>
          <w:tcPr>
            <w:tcW w:w="4025" w:type="dxa"/>
          </w:tcPr>
          <w:p>
            <w:pPr>
              <w:pStyle w:val="0"/>
            </w:pPr>
            <w:r>
              <w:rPr>
                <w:sz w:val="24"/>
              </w:rPr>
              <w:t xml:space="preserve">Термометр медицинский жидкостной безртутный</w:t>
            </w:r>
          </w:p>
        </w:tc>
        <w:tc>
          <w:tcPr>
            <w:tcW w:w="2834" w:type="dxa"/>
            <w:vAlign w:val="center"/>
          </w:tcPr>
          <w:p>
            <w:pPr>
              <w:pStyle w:val="0"/>
            </w:pPr>
            <w:r>
              <w:rPr>
                <w:sz w:val="24"/>
              </w:rPr>
              <w:t xml:space="preserve">Термометр медицинский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vMerge w:val="continue"/>
          </w:tcPr>
          <w:p/>
        </w:tc>
        <w:tc>
          <w:tcPr>
            <w:vMerge w:val="continue"/>
          </w:tcPr>
          <w:p/>
        </w:tc>
      </w:tr>
      <w:tr>
        <w:tc>
          <w:tcPr>
            <w:tcW w:w="2040" w:type="dxa"/>
          </w:tcPr>
          <w:p>
            <w:pPr>
              <w:pStyle w:val="0"/>
              <w:jc w:val="center"/>
            </w:pPr>
            <w:r>
              <w:rPr>
                <w:sz w:val="24"/>
              </w:rPr>
              <w:t xml:space="preserve">17</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tcPr>
          <w:p>
            <w:pPr>
              <w:pStyle w:val="0"/>
            </w:pPr>
            <w:r>
              <w:rPr>
                <w:sz w:val="24"/>
              </w:rPr>
              <w:t xml:space="preserve">Стетофонендоскоп</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18</w:t>
            </w:r>
          </w:p>
        </w:tc>
        <w:tc>
          <w:tcPr>
            <w:tcW w:w="1984" w:type="dxa"/>
          </w:tcPr>
          <w:p>
            <w:pPr>
              <w:pStyle w:val="0"/>
            </w:pPr>
            <w:r>
              <w:rPr>
                <w:sz w:val="24"/>
              </w:rPr>
              <w:t xml:space="preserve">300820</w:t>
            </w:r>
          </w:p>
        </w:tc>
        <w:tc>
          <w:tcPr>
            <w:tcW w:w="4025" w:type="dxa"/>
          </w:tcPr>
          <w:p>
            <w:pPr>
              <w:pStyle w:val="0"/>
            </w:pPr>
            <w:r>
              <w:rPr>
                <w:sz w:val="24"/>
              </w:rPr>
              <w:t xml:space="preserve">Молоток неврологический перкуссионный, ручной, многоразового использования</w:t>
            </w:r>
          </w:p>
        </w:tc>
        <w:tc>
          <w:tcPr>
            <w:tcW w:w="2834" w:type="dxa"/>
            <w:vAlign w:val="center"/>
          </w:tcPr>
          <w:p>
            <w:pPr>
              <w:pStyle w:val="0"/>
            </w:pPr>
            <w:r>
              <w:rPr>
                <w:sz w:val="24"/>
              </w:rPr>
              <w:t xml:space="preserve">Молоточек неврологический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19</w:t>
            </w:r>
          </w:p>
        </w:tc>
        <w:tc>
          <w:tcPr>
            <w:tcW w:w="1984" w:type="dxa"/>
          </w:tcPr>
          <w:p>
            <w:pPr>
              <w:pStyle w:val="0"/>
            </w:pPr>
            <w:r>
              <w:rPr>
                <w:sz w:val="24"/>
              </w:rPr>
              <w:t xml:space="preserve">173150</w:t>
            </w:r>
          </w:p>
        </w:tc>
        <w:tc>
          <w:tcPr>
            <w:tcW w:w="4025" w:type="dxa"/>
          </w:tcPr>
          <w:p>
            <w:pPr>
              <w:pStyle w:val="0"/>
            </w:pPr>
            <w:r>
              <w:rPr>
                <w:sz w:val="24"/>
              </w:rPr>
              <w:t xml:space="preserve">Прибор для первичной визуальной диагностики LD-V09</w:t>
            </w:r>
          </w:p>
        </w:tc>
        <w:tc>
          <w:tcPr>
            <w:tcW w:w="2834" w:type="dxa"/>
            <w:vAlign w:val="center"/>
          </w:tcPr>
          <w:p>
            <w:pPr>
              <w:pStyle w:val="0"/>
            </w:pPr>
            <w:r>
              <w:rPr>
                <w:sz w:val="24"/>
              </w:rPr>
              <w:t xml:space="preserve">Диагностический фонарик</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20</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tcPr>
          <w:p>
            <w:pPr>
              <w:pStyle w:val="0"/>
            </w:pPr>
            <w:r>
              <w:rPr>
                <w:sz w:val="24"/>
              </w:rPr>
              <w:t xml:space="preserve">Весы медицинские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21</w:t>
            </w:r>
          </w:p>
        </w:tc>
        <w:tc>
          <w:tcPr>
            <w:tcW w:w="1984" w:type="dxa"/>
          </w:tcPr>
          <w:p>
            <w:pPr>
              <w:pStyle w:val="0"/>
            </w:pPr>
            <w:r>
              <w:rPr>
                <w:sz w:val="24"/>
              </w:rPr>
              <w:t xml:space="preserve">233210</w:t>
            </w:r>
          </w:p>
        </w:tc>
        <w:tc>
          <w:tcPr>
            <w:tcW w:w="4025" w:type="dxa"/>
          </w:tcPr>
          <w:p>
            <w:pPr>
              <w:pStyle w:val="0"/>
            </w:pPr>
            <w:r>
              <w:rPr>
                <w:sz w:val="24"/>
              </w:rPr>
              <w:t xml:space="preserve">Весы для младенцев, электронные</w:t>
            </w:r>
          </w:p>
        </w:tc>
        <w:tc>
          <w:tcPr>
            <w:tcW w:w="2834" w:type="dxa"/>
            <w:vAlign w:val="center"/>
          </w:tcPr>
          <w:p>
            <w:pPr>
              <w:pStyle w:val="0"/>
            </w:pPr>
            <w:r>
              <w:rPr>
                <w:sz w:val="24"/>
              </w:rPr>
              <w:t xml:space="preserve">Весы для младенцев,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22</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23</w:t>
            </w:r>
          </w:p>
        </w:tc>
        <w:tc>
          <w:tcPr>
            <w:tcW w:w="1984" w:type="dxa"/>
          </w:tcPr>
          <w:p>
            <w:pPr>
              <w:pStyle w:val="0"/>
            </w:pPr>
            <w:r>
              <w:rPr>
                <w:sz w:val="24"/>
              </w:rPr>
              <w:t xml:space="preserve">185890</w:t>
            </w:r>
          </w:p>
        </w:tc>
        <w:tc>
          <w:tcPr>
            <w:tcW w:w="4025" w:type="dxa"/>
          </w:tcPr>
          <w:p>
            <w:pPr>
              <w:pStyle w:val="0"/>
            </w:pPr>
            <w:r>
              <w:rPr>
                <w:sz w:val="24"/>
              </w:rPr>
              <w:t xml:space="preserve">Контейнер для стерилизации/дезинфекции, многоразового использования</w:t>
            </w:r>
          </w:p>
        </w:tc>
        <w:tc>
          <w:tcPr>
            <w:tcW w:w="2834" w:type="dxa"/>
            <w:vAlign w:val="center"/>
          </w:tcPr>
          <w:p>
            <w:pPr>
              <w:pStyle w:val="0"/>
            </w:pPr>
            <w:r>
              <w:rPr>
                <w:sz w:val="24"/>
              </w:rPr>
              <w:t xml:space="preserve">Емкость для дезинфекции инструментария и расходных материалов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269850</w:t>
            </w:r>
          </w:p>
        </w:tc>
        <w:tc>
          <w:tcPr>
            <w:tcW w:w="4025" w:type="dxa"/>
          </w:tcPr>
          <w:p>
            <w:pPr>
              <w:pStyle w:val="0"/>
            </w:pPr>
            <w:r>
              <w:rPr>
                <w:sz w:val="24"/>
              </w:rPr>
              <w:t xml:space="preserve">Контейнер для системы химической дезинфекции медицинских инструментов</w:t>
            </w:r>
          </w:p>
        </w:tc>
        <w:tc>
          <w:tcPr>
            <w:tcW w:w="2834" w:type="dxa"/>
            <w:vAlign w:val="center"/>
            <w:vMerge w:val="restart"/>
          </w:tcPr>
          <w:p>
            <w:pPr>
              <w:pStyle w:val="0"/>
            </w:pPr>
            <w:r>
              <w:rPr>
                <w:sz w:val="24"/>
              </w:rPr>
              <w:t xml:space="preserve">Емкость для дезинфекции инструментария и расходных материалов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257280</w:t>
            </w:r>
          </w:p>
        </w:tc>
        <w:tc>
          <w:tcPr>
            <w:tcW w:w="4025" w:type="dxa"/>
          </w:tcPr>
          <w:p>
            <w:pPr>
              <w:pStyle w:val="0"/>
            </w:pPr>
            <w:r>
              <w:rPr>
                <w:sz w:val="24"/>
              </w:rPr>
              <w:t xml:space="preserve">Контейнер для сбора колюще-режущих медицинских отходов</w:t>
            </w:r>
          </w:p>
        </w:tc>
        <w:tc>
          <w:tcPr>
            <w:vMerge w:val="continue"/>
          </w:tcPr>
          <w:p/>
        </w:tc>
        <w:tc>
          <w:tcPr>
            <w:vMerge w:val="continue"/>
          </w:tcPr>
          <w:p/>
        </w:tc>
      </w:tr>
      <w:tr>
        <w:tc>
          <w:tcPr>
            <w:tcW w:w="2040" w:type="dxa"/>
          </w:tcPr>
          <w:p>
            <w:pPr>
              <w:pStyle w:val="0"/>
              <w:jc w:val="center"/>
            </w:pPr>
            <w:r>
              <w:rPr>
                <w:sz w:val="24"/>
              </w:rPr>
              <w:t xml:space="preserve">25</w:t>
            </w:r>
          </w:p>
        </w:tc>
        <w:tc>
          <w:tcPr>
            <w:tcW w:w="1984" w:type="dxa"/>
          </w:tcPr>
          <w:p>
            <w:pPr>
              <w:pStyle w:val="0"/>
            </w:pPr>
            <w:r>
              <w:rPr>
                <w:sz w:val="24"/>
              </w:rPr>
              <w:t xml:space="preserve">336200</w:t>
            </w:r>
          </w:p>
        </w:tc>
        <w:tc>
          <w:tcPr>
            <w:tcW w:w="4025" w:type="dxa"/>
          </w:tcPr>
          <w:p>
            <w:pPr>
              <w:pStyle w:val="0"/>
            </w:pPr>
            <w:r>
              <w:rPr>
                <w:sz w:val="24"/>
              </w:rPr>
              <w:t xml:space="preserve">Пакет для сбора, хранения и транспортировки медицинских отходов</w:t>
            </w:r>
          </w:p>
        </w:tc>
        <w:tc>
          <w:tcPr>
            <w:tcW w:w="2834" w:type="dxa"/>
            <w:vAlign w:val="center"/>
          </w:tcPr>
          <w:p>
            <w:pPr>
              <w:pStyle w:val="0"/>
            </w:pPr>
            <w:r>
              <w:rPr>
                <w:sz w:val="24"/>
              </w:rPr>
              <w:t xml:space="preserve">Емкость для сбора бытовых и медицинских отходов</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26</w:t>
            </w:r>
          </w:p>
        </w:tc>
        <w:tc>
          <w:tcPr>
            <w:tcW w:w="1984" w:type="dxa"/>
          </w:tcPr>
          <w:p>
            <w:pPr>
              <w:pStyle w:val="0"/>
            </w:pPr>
            <w:r>
              <w:rPr>
                <w:sz w:val="24"/>
              </w:rPr>
              <w:t xml:space="preserve">123680</w:t>
            </w:r>
          </w:p>
        </w:tc>
        <w:tc>
          <w:tcPr>
            <w:tcW w:w="4025" w:type="dxa"/>
          </w:tcPr>
          <w:p>
            <w:pPr>
              <w:pStyle w:val="0"/>
            </w:pPr>
            <w:r>
              <w:rPr>
                <w:sz w:val="24"/>
              </w:rPr>
              <w:t xml:space="preserve">Контейнер для отходов с биологическими загрязнениями</w:t>
            </w:r>
          </w:p>
        </w:tc>
        <w:tc>
          <w:tcPr>
            <w:tcW w:w="2834" w:type="dxa"/>
            <w:vAlign w:val="center"/>
          </w:tcPr>
          <w:p>
            <w:pPr>
              <w:pStyle w:val="0"/>
            </w:pPr>
            <w:r>
              <w:rPr>
                <w:sz w:val="24"/>
              </w:rPr>
              <w:t xml:space="preserve">Емкость для сбора бытовых и медицинских отходов</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307" w:name="P3307"/>
    <w:bookmarkEnd w:id="3307"/>
    <w:p>
      <w:pPr>
        <w:pStyle w:val="0"/>
        <w:spacing w:before="240" w:line-rule="auto"/>
        <w:ind w:firstLine="540"/>
        <w:jc w:val="both"/>
      </w:pPr>
      <w:r>
        <w:rPr>
          <w:sz w:val="24"/>
        </w:rPr>
        <w:t xml:space="preserve">&lt;1&gt; </w:t>
      </w:r>
      <w:hyperlink w:history="0" r:id="rId13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отделением - врача по паллиативной медицинской помощи,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4</w:t>
            </w:r>
          </w:p>
        </w:tc>
        <w:tc>
          <w:tcPr>
            <w:tcW w:w="6519" w:type="dxa"/>
          </w:tcPr>
          <w:p>
            <w:pPr>
              <w:pStyle w:val="0"/>
              <w:jc w:val="both"/>
            </w:pPr>
            <w:r>
              <w:rPr>
                <w:sz w:val="24"/>
              </w:rPr>
              <w:t xml:space="preserve">Гигрометр</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5</w:t>
            </w:r>
          </w:p>
        </w:tc>
        <w:tc>
          <w:tcPr>
            <w:tcW w:w="6519" w:type="dxa"/>
          </w:tcPr>
          <w:p>
            <w:pPr>
              <w:pStyle w:val="0"/>
              <w:jc w:val="both"/>
            </w:pPr>
            <w:r>
              <w:rPr>
                <w:sz w:val="24"/>
              </w:rPr>
              <w:t xml:space="preserve">Дозатор для мыла или дезинфицирующих средств</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6</w:t>
            </w:r>
          </w:p>
        </w:tc>
        <w:tc>
          <w:tcPr>
            <w:tcW w:w="6519" w:type="dxa"/>
          </w:tcPr>
          <w:p>
            <w:pPr>
              <w:pStyle w:val="0"/>
              <w:jc w:val="both"/>
            </w:pPr>
            <w:r>
              <w:rPr>
                <w:sz w:val="24"/>
              </w:rPr>
              <w:t xml:space="preserve">Автомобильный транспорт</w:t>
            </w:r>
          </w:p>
        </w:tc>
        <w:tc>
          <w:tcPr>
            <w:tcW w:w="1984" w:type="dxa"/>
            <w:vAlign w:val="center"/>
          </w:tcPr>
          <w:p>
            <w:pPr>
              <w:pStyle w:val="0"/>
              <w:jc w:val="center"/>
            </w:pPr>
            <w:r>
              <w:rPr>
                <w:sz w:val="24"/>
              </w:rPr>
              <w:t xml:space="preserve">не менее 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29</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352" w:name="P3352"/>
    <w:bookmarkEnd w:id="3352"/>
    <w:p>
      <w:pPr>
        <w:pStyle w:val="2"/>
        <w:jc w:val="center"/>
      </w:pPr>
      <w:r>
        <w:rPr>
          <w:sz w:val="24"/>
        </w:rPr>
        <w:t xml:space="preserve">ПРАВИЛА</w:t>
      </w:r>
    </w:p>
    <w:p>
      <w:pPr>
        <w:pStyle w:val="2"/>
        <w:jc w:val="center"/>
      </w:pPr>
      <w:r>
        <w:rPr>
          <w:sz w:val="24"/>
        </w:rPr>
        <w:t xml:space="preserve">ОРГАНИЗАЦИИ ДЕЯТЕЛЬНОСТИ ОТДЕЛЕНИЯ (КОЕК) ПАЛЛИАТИВНОЙ</w:t>
      </w:r>
    </w:p>
    <w:p>
      <w:pPr>
        <w:pStyle w:val="2"/>
        <w:jc w:val="center"/>
      </w:pPr>
      <w:r>
        <w:rPr>
          <w:sz w:val="24"/>
        </w:rPr>
        <w:t xml:space="preserve">МЕДИЦИНСКОЙ ПОМОЩИ ДЕТЯМ</w:t>
      </w:r>
    </w:p>
    <w:p>
      <w:pPr>
        <w:pStyle w:val="0"/>
        <w:jc w:val="both"/>
      </w:pPr>
      <w:r>
        <w:rPr>
          <w:sz w:val="24"/>
        </w:rPr>
      </w:r>
    </w:p>
    <w:p>
      <w:pPr>
        <w:pStyle w:val="0"/>
        <w:ind w:firstLine="540"/>
        <w:jc w:val="both"/>
      </w:pPr>
      <w:r>
        <w:rPr>
          <w:sz w:val="24"/>
        </w:rPr>
        <w:t xml:space="preserve">1. Отделение паллиативной медицинской помощи детям (далее - Отделение) является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детям, в том числе проживающим в стационарных организациях социального обслуживания, в стационарных условиях.</w:t>
      </w:r>
    </w:p>
    <w:p>
      <w:pPr>
        <w:pStyle w:val="0"/>
        <w:spacing w:before="240" w:line-rule="auto"/>
        <w:ind w:firstLine="540"/>
        <w:jc w:val="both"/>
      </w:pPr>
      <w:r>
        <w:rPr>
          <w:sz w:val="24"/>
        </w:rPr>
        <w:t xml:space="preserve">2. При численности обслуживаемого медицинской организацией детского населения, не позволяющей организовать работу Отделения, в медицинской организации создаются койки паллиативной медицинской помощи детям (далее - койки) в составе ее структурных подразделений, оказывающих паллиативную специализированную медицинскую помощь детям, осуществляющие свою деятельность в соответствии с настоящими Правилами и </w:t>
      </w:r>
      <w:hyperlink w:history="0" w:anchor="P3445" w:tooltip="РЕКОМЕНДУЕМЫЕ ШТАТНЫЕ НОРМАТИВЫ">
        <w:r>
          <w:rPr>
            <w:sz w:val="24"/>
            <w:color w:val="0000ff"/>
          </w:rPr>
          <w:t xml:space="preserve">приложениями N 30</w:t>
        </w:r>
      </w:hyperlink>
      <w:r>
        <w:rPr>
          <w:sz w:val="24"/>
        </w:rPr>
        <w:t xml:space="preserve"> и </w:t>
      </w:r>
      <w:hyperlink w:history="0" w:anchor="P3534" w:tooltip="СТАНДАРТ">
        <w:r>
          <w:rPr>
            <w:sz w:val="24"/>
            <w:color w:val="0000ff"/>
          </w:rPr>
          <w:t xml:space="preserve">N 31</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3. Отделение возглавляет заведующий Отделением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40" w:line-rule="auto"/>
        <w:ind w:firstLine="540"/>
        <w:jc w:val="both"/>
      </w:pPr>
      <w:r>
        <w:rPr>
          <w:sz w:val="24"/>
        </w:rPr>
        <w:t xml:space="preserve">4. На должность заведующего Отделением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131"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32"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врача по паллиативной медицинской помощи Отделения назначается специалист, соответствующий Квалификационным требованиям, а также требованиям Профессионального </w:t>
      </w:r>
      <w:hyperlink w:history="0" r:id="rId133"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6. На должность медицинской сестры (медицинского брата) Отделения назначается специалист, соответствующий квалификационным требованиям к медицинским и фармацевтическим работникам &lt;3&gt;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134"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 и прошедший обучение по дополнительным профессиональным программам по вопросам оказания паллиативной медицинской помощи детям.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35"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7.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с учетом рекомендуемых штатных нормативов Отделения, предусмотренных </w:t>
      </w:r>
      <w:hyperlink w:history="0" w:anchor="P3445" w:tooltip="РЕКОМЕНДУЕМЫЕ ШТАТНЫЕ НОРМАТИВЫ">
        <w:r>
          <w:rPr>
            <w:sz w:val="24"/>
            <w:color w:val="0000ff"/>
          </w:rPr>
          <w:t xml:space="preserve">приложением N 30</w:t>
        </w:r>
      </w:hyperlink>
      <w:r>
        <w:rPr>
          <w:sz w:val="24"/>
        </w:rPr>
        <w:t xml:space="preserve"> к Положению.</w:t>
      </w:r>
    </w:p>
    <w:p>
      <w:pPr>
        <w:pStyle w:val="0"/>
        <w:spacing w:before="240" w:line-rule="auto"/>
        <w:ind w:firstLine="540"/>
        <w:jc w:val="both"/>
      </w:pPr>
      <w:r>
        <w:rPr>
          <w:sz w:val="24"/>
        </w:rPr>
        <w:t xml:space="preserve">Рекомендуемые штатные нормативы Отделения, предусмотренные </w:t>
      </w:r>
      <w:hyperlink w:history="0" w:anchor="P3445" w:tooltip="РЕКОМЕНДУЕМЫЕ ШТАТНЫЕ НОРМАТИВЫ">
        <w:r>
          <w:rPr>
            <w:sz w:val="24"/>
            <w:color w:val="0000ff"/>
          </w:rPr>
          <w:t xml:space="preserve">приложением N 30</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8. Отделение оснащается оборудованием в соответствии со стандартом оснащения Отделения, предусмотренным </w:t>
      </w:r>
      <w:hyperlink w:history="0" w:anchor="P3534" w:tooltip="СТАНДАРТ">
        <w:r>
          <w:rPr>
            <w:sz w:val="24"/>
            <w:color w:val="0000ff"/>
          </w:rPr>
          <w:t xml:space="preserve">приложением N 31</w:t>
        </w:r>
      </w:hyperlink>
      <w:r>
        <w:rPr>
          <w:sz w:val="24"/>
        </w:rPr>
        <w:t xml:space="preserve"> к Положению.</w:t>
      </w:r>
    </w:p>
    <w:p>
      <w:pPr>
        <w:pStyle w:val="0"/>
        <w:spacing w:before="240" w:line-rule="auto"/>
        <w:ind w:firstLine="540"/>
        <w:jc w:val="both"/>
      </w:pPr>
      <w:r>
        <w:rPr>
          <w:sz w:val="24"/>
        </w:rPr>
        <w:t xml:space="preserve">В медицинской организации, в структуре которой создается Отделение предусматривается наличие укладок для оказания помощи при анафилактическом шоке, экстренной профилактики парентеральных инфекций.</w:t>
      </w:r>
    </w:p>
    <w:p>
      <w:pPr>
        <w:pStyle w:val="0"/>
        <w:spacing w:before="240" w:line-rule="auto"/>
        <w:ind w:firstLine="540"/>
        <w:jc w:val="both"/>
      </w:pPr>
      <w:r>
        <w:rPr>
          <w:sz w:val="24"/>
        </w:rPr>
        <w:t xml:space="preserve">9. Отделение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детям в стационарных условиях;</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осуществление ухода за детьми, ухода за дренажами и стомами, кормление, включая парентеральное питание;</w:t>
      </w:r>
    </w:p>
    <w:p>
      <w:pPr>
        <w:pStyle w:val="0"/>
        <w:spacing w:before="240" w:line-rule="auto"/>
        <w:ind w:firstLine="540"/>
        <w:jc w:val="both"/>
      </w:pPr>
      <w:r>
        <w:rPr>
          <w:sz w:val="24"/>
        </w:rPr>
        <w:t xml:space="preserve">направление пациентов в медицинские организации, оказывающие паллиативную специализированную медицинскую помощь детям в амбулаторных условиях, для дальнейшего наблюдения за ними;</w:t>
      </w:r>
    </w:p>
    <w:p>
      <w:pPr>
        <w:pStyle w:val="0"/>
        <w:spacing w:before="240" w:line-rule="auto"/>
        <w:ind w:firstLine="540"/>
        <w:jc w:val="both"/>
      </w:pPr>
      <w:r>
        <w:rPr>
          <w:sz w:val="24"/>
        </w:rPr>
        <w:t xml:space="preserve">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3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&lt;5&gt;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детям,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представление отчетности в соответствии с </w:t>
      </w:r>
      <w:hyperlink w:history="0" r:id="rId13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11 части 1 статьи 79</w:t>
        </w:r>
      </w:hyperlink>
      <w:r>
        <w:rPr>
          <w:sz w:val="24"/>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138"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1 статьи 91</w:t>
        </w:r>
      </w:hyperlink>
      <w:r>
        <w:rPr>
          <w:sz w:val="24"/>
        </w:rPr>
        <w:t xml:space="preserve"> Федерального закона N 323-ФЗ.</w:t>
      </w:r>
    </w:p>
    <w:p>
      <w:pPr>
        <w:pStyle w:val="0"/>
        <w:jc w:val="both"/>
      </w:pPr>
      <w:r>
        <w:rPr>
          <w:sz w:val="24"/>
        </w:rPr>
      </w:r>
    </w:p>
    <w:p>
      <w:pPr>
        <w:pStyle w:val="0"/>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детям, в том числе проживающим в стационарных организациях социального обслуживания, в амбулаторных условиях и стационарных условиях.</w:t>
      </w:r>
    </w:p>
    <w:p>
      <w:pPr>
        <w:pStyle w:val="0"/>
        <w:spacing w:before="240" w:line-rule="auto"/>
        <w:ind w:firstLine="540"/>
        <w:jc w:val="both"/>
      </w:pPr>
      <w:r>
        <w:rPr>
          <w:sz w:val="24"/>
        </w:rPr>
        <w:t xml:space="preserve">10. Основные медицинские показания к оказанию паллиативной специализированной медицинской помощи детям в Отделении:</w:t>
      </w:r>
    </w:p>
    <w:p>
      <w:pPr>
        <w:pStyle w:val="0"/>
        <w:spacing w:before="240" w:line-rule="auto"/>
        <w:ind w:firstLine="540"/>
        <w:jc w:val="both"/>
      </w:pPr>
      <w:r>
        <w:rPr>
          <w:sz w:val="24"/>
        </w:rPr>
        <w:t xml:space="preserve">необходимость коррекции фармакотерапии болевого синдрома с индивидуальным подбором доз наркотических лекарственных препаратов при невозможности достичь эффективного и безопасного обезболивания в амбулаторных условиях;</w:t>
      </w:r>
    </w:p>
    <w:p>
      <w:pPr>
        <w:pStyle w:val="0"/>
        <w:spacing w:before="240" w:line-rule="auto"/>
        <w:ind w:firstLine="540"/>
        <w:jc w:val="both"/>
      </w:pPr>
      <w:r>
        <w:rPr>
          <w:sz w:val="24"/>
        </w:rPr>
        <w:t xml:space="preserve">необходимость коррекции противосудорожной терапии при невозможности осуществить полный контроль судорожного синдрома в амбулаторных условиях;</w:t>
      </w:r>
    </w:p>
    <w:p>
      <w:pPr>
        <w:pStyle w:val="0"/>
        <w:spacing w:before="240" w:line-rule="auto"/>
        <w:ind w:firstLine="540"/>
        <w:jc w:val="both"/>
      </w:pPr>
      <w:r>
        <w:rPr>
          <w:sz w:val="24"/>
        </w:rPr>
        <w:t xml:space="preserve">терминальное состояние ребенка при согласии его родителей (законных представителей) на госпитализацию;</w:t>
      </w:r>
    </w:p>
    <w:p>
      <w:pPr>
        <w:pStyle w:val="0"/>
        <w:spacing w:before="240" w:line-rule="auto"/>
        <w:ind w:firstLine="540"/>
        <w:jc w:val="both"/>
      </w:pPr>
      <w:r>
        <w:rPr>
          <w:sz w:val="24"/>
        </w:rPr>
        <w:t xml:space="preserve">трудности в купировании тяжелых симптомов заболевания со стороны жизненно важных органов и систем;</w:t>
      </w:r>
    </w:p>
    <w:p>
      <w:pPr>
        <w:pStyle w:val="0"/>
        <w:spacing w:before="240" w:line-rule="auto"/>
        <w:ind w:firstLine="540"/>
        <w:jc w:val="both"/>
      </w:pPr>
      <w:r>
        <w:rPr>
          <w:sz w:val="24"/>
        </w:rPr>
        <w:t xml:space="preserve">необходимость обучения родственников и иных членов семьи или законных представителей ребенка навыкам ухода за ребенком, находящимся на респираторной поддержке при помощи инвазивной и неинвазивной искусственной вентиляции легких;</w:t>
      </w:r>
    </w:p>
    <w:p>
      <w:pPr>
        <w:pStyle w:val="0"/>
        <w:spacing w:before="240" w:line-rule="auto"/>
        <w:ind w:firstLine="540"/>
        <w:jc w:val="both"/>
      </w:pPr>
      <w:r>
        <w:rPr>
          <w:sz w:val="24"/>
        </w:rPr>
        <w:t xml:space="preserve">необходимость в проведении комплекса мер психологического характера в отношении ребенка его родственников и иных членов семьи или законных представителей, которые не могут быть осуществлены в амбулаторных условиях;</w:t>
      </w:r>
    </w:p>
    <w:p>
      <w:pPr>
        <w:pStyle w:val="0"/>
        <w:spacing w:before="240" w:line-rule="auto"/>
        <w:ind w:firstLine="540"/>
        <w:jc w:val="both"/>
      </w:pPr>
      <w:r>
        <w:rPr>
          <w:sz w:val="24"/>
        </w:rPr>
        <w:t xml:space="preserve">необходимость госпитализации ребенка по социальным показаниям, в том числе без присутствия его родителя или законного представителя.</w:t>
      </w:r>
    </w:p>
    <w:p>
      <w:pPr>
        <w:pStyle w:val="0"/>
        <w:spacing w:before="240" w:line-rule="auto"/>
        <w:ind w:firstLine="540"/>
        <w:jc w:val="both"/>
      </w:pPr>
      <w:r>
        <w:rPr>
          <w:sz w:val="24"/>
        </w:rPr>
        <w:t xml:space="preserve">11. В Отделении рекомендуется предусматривать:</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кабинет для проведения массажа;</w:t>
      </w:r>
    </w:p>
    <w:p>
      <w:pPr>
        <w:pStyle w:val="0"/>
        <w:spacing w:before="240" w:line-rule="auto"/>
        <w:ind w:firstLine="540"/>
        <w:jc w:val="both"/>
      </w:pPr>
      <w:r>
        <w:rPr>
          <w:sz w:val="24"/>
        </w:rPr>
        <w:t xml:space="preserve">кабинет для психологического консультирования;</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кабинет заведующего Отделением - врача по паллиативной медицинской помощи;</w:t>
      </w:r>
    </w:p>
    <w:p>
      <w:pPr>
        <w:pStyle w:val="0"/>
        <w:spacing w:before="240" w:line-rule="auto"/>
        <w:ind w:firstLine="540"/>
        <w:jc w:val="both"/>
      </w:pPr>
      <w:r>
        <w:rPr>
          <w:sz w:val="24"/>
        </w:rPr>
        <w:t xml:space="preserve">кабинеты с рабочими местами врачей-специалистов;</w:t>
      </w:r>
    </w:p>
    <w:p>
      <w:pPr>
        <w:pStyle w:val="0"/>
        <w:spacing w:before="240" w:line-rule="auto"/>
        <w:ind w:firstLine="540"/>
        <w:jc w:val="both"/>
      </w:pPr>
      <w:r>
        <w:rPr>
          <w:sz w:val="24"/>
        </w:rPr>
        <w:t xml:space="preserve">помещение для медицинских работников со средним профессиональным медицинским образованием;</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помещение для хранения противоопухолевых лекарственных препаратов, их утилизации с использованием средств индивидуальной защиты;</w:t>
      </w:r>
    </w:p>
    <w:p>
      <w:pPr>
        <w:pStyle w:val="0"/>
        <w:spacing w:before="240" w:line-rule="auto"/>
        <w:ind w:firstLine="540"/>
        <w:jc w:val="both"/>
      </w:pPr>
      <w:r>
        <w:rPr>
          <w:sz w:val="24"/>
        </w:rPr>
        <w:t xml:space="preserve">помещение для хранения наркотических средств;</w:t>
      </w:r>
    </w:p>
    <w:p>
      <w:pPr>
        <w:pStyle w:val="0"/>
        <w:spacing w:before="240" w:line-rule="auto"/>
        <w:ind w:firstLine="540"/>
        <w:jc w:val="both"/>
      </w:pPr>
      <w:r>
        <w:rPr>
          <w:sz w:val="24"/>
        </w:rPr>
        <w:t xml:space="preserve">помещение для хранения медицинского оборудования;</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буфетную и раздаточную;</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душевую и туалет для медицинских работников;</w:t>
      </w:r>
    </w:p>
    <w:p>
      <w:pPr>
        <w:pStyle w:val="0"/>
        <w:spacing w:before="240" w:line-rule="auto"/>
        <w:ind w:firstLine="540"/>
        <w:jc w:val="both"/>
      </w:pPr>
      <w:r>
        <w:rPr>
          <w:sz w:val="24"/>
        </w:rPr>
        <w:t xml:space="preserve">душевые и туалеты для пациентов;</w:t>
      </w:r>
    </w:p>
    <w:p>
      <w:pPr>
        <w:pStyle w:val="0"/>
        <w:spacing w:before="240" w:line-rule="auto"/>
        <w:ind w:firstLine="540"/>
        <w:jc w:val="both"/>
      </w:pPr>
      <w:r>
        <w:rPr>
          <w:sz w:val="24"/>
        </w:rPr>
        <w:t xml:space="preserve">помещение для занятий лечебной физкультурой;</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игровую комнату;</w:t>
      </w:r>
    </w:p>
    <w:p>
      <w:pPr>
        <w:pStyle w:val="0"/>
        <w:spacing w:before="240" w:line-rule="auto"/>
        <w:ind w:firstLine="540"/>
        <w:jc w:val="both"/>
      </w:pPr>
      <w:r>
        <w:rPr>
          <w:sz w:val="24"/>
        </w:rPr>
        <w:t xml:space="preserve">комнату для отдыха родителей.</w:t>
      </w:r>
    </w:p>
    <w:p>
      <w:pPr>
        <w:pStyle w:val="0"/>
        <w:spacing w:before="240" w:line-rule="auto"/>
        <w:ind w:firstLine="540"/>
        <w:jc w:val="both"/>
      </w:pPr>
      <w:r>
        <w:rPr>
          <w:sz w:val="24"/>
        </w:rPr>
        <w:t xml:space="preserve">12.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spacing w:before="240" w:line-rule="auto"/>
        <w:ind w:firstLine="540"/>
        <w:jc w:val="both"/>
      </w:pPr>
      <w:r>
        <w:rPr>
          <w:sz w:val="24"/>
        </w:rPr>
        <w:t xml:space="preserve">13. В Отделении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медицинской организации, в соответствии с </w:t>
      </w:r>
      <w:hyperlink w:history="0" r:id="rId13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отделении рекомендуется предусмотреть планировочные решения внутренних пространств, обеспечивающих пребывание родственников.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30</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445" w:name="P3445"/>
    <w:bookmarkEnd w:id="3445"/>
    <w:p>
      <w:pPr>
        <w:pStyle w:val="2"/>
        <w:jc w:val="center"/>
      </w:pPr>
      <w:r>
        <w:rPr>
          <w:sz w:val="24"/>
        </w:rPr>
        <w:t xml:space="preserve">РЕКОМЕНДУЕМЫЕ ШТАТНЫЕ НОРМАТИВЫ</w:t>
      </w:r>
    </w:p>
    <w:p>
      <w:pPr>
        <w:pStyle w:val="2"/>
        <w:jc w:val="center"/>
      </w:pPr>
      <w:r>
        <w:rPr>
          <w:sz w:val="24"/>
        </w:rPr>
        <w:t xml:space="preserve">ОТДЕЛЕНИЯ ПАЛЛИАТИВНОЙ МЕДИЦИНСКОЙ ПОМОЩИ ДЕТЯМ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отделением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w:t>
            </w:r>
          </w:p>
          <w:p>
            <w:pPr>
              <w:pStyle w:val="0"/>
            </w:pPr>
            <w:r>
              <w:rPr>
                <w:sz w:val="24"/>
              </w:rPr>
              <w:t xml:space="preserve">5,2 должности на 30 коек</w:t>
            </w:r>
          </w:p>
          <w:p>
            <w:pPr>
              <w:pStyle w:val="0"/>
            </w:pPr>
            <w:r>
              <w:rPr>
                <w:sz w:val="24"/>
              </w:rPr>
              <w:t xml:space="preserve">(в целях организации работы 1 круглосуточного поста на 30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Врач-педиатр</w:t>
            </w:r>
          </w:p>
        </w:tc>
        <w:tc>
          <w:tcPr>
            <w:tcW w:w="3628" w:type="dxa"/>
          </w:tcPr>
          <w:p>
            <w:pPr>
              <w:pStyle w:val="0"/>
            </w:pPr>
            <w:r>
              <w:rPr>
                <w:sz w:val="24"/>
              </w:rPr>
              <w:t xml:space="preserve">5,25 должности на 20 коек</w:t>
            </w:r>
          </w:p>
          <w:p>
            <w:pPr>
              <w:pStyle w:val="0"/>
            </w:pPr>
            <w:r>
              <w:rPr>
                <w:sz w:val="24"/>
              </w:rPr>
              <w:t xml:space="preserve">(для обеспечения круглосуточной работы отделения (коек)</w:t>
            </w:r>
          </w:p>
        </w:tc>
      </w:tr>
      <w:tr>
        <w:tc>
          <w:tcPr>
            <w:tcW w:w="566" w:type="dxa"/>
          </w:tcPr>
          <w:p>
            <w:pPr>
              <w:pStyle w:val="0"/>
              <w:jc w:val="center"/>
            </w:pPr>
            <w:r>
              <w:rPr>
                <w:sz w:val="24"/>
              </w:rPr>
              <w:t xml:space="preserve">4.</w:t>
            </w:r>
          </w:p>
        </w:tc>
        <w:tc>
          <w:tcPr>
            <w:tcW w:w="4875" w:type="dxa"/>
          </w:tcPr>
          <w:p>
            <w:pPr>
              <w:pStyle w:val="0"/>
            </w:pPr>
            <w:r>
              <w:rPr>
                <w:sz w:val="24"/>
              </w:rPr>
              <w:t xml:space="preserve">Врач-психотерапевт</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5.</w:t>
            </w:r>
          </w:p>
        </w:tc>
        <w:tc>
          <w:tcPr>
            <w:tcW w:w="4875" w:type="dxa"/>
          </w:tcPr>
          <w:p>
            <w:pPr>
              <w:pStyle w:val="0"/>
            </w:pPr>
            <w:r>
              <w:rPr>
                <w:sz w:val="24"/>
              </w:rPr>
              <w:t xml:space="preserve">Медицинский психолог</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6.</w:t>
            </w:r>
          </w:p>
        </w:tc>
        <w:tc>
          <w:tcPr>
            <w:tcW w:w="4875" w:type="dxa"/>
          </w:tcPr>
          <w:p>
            <w:pPr>
              <w:pStyle w:val="0"/>
            </w:pPr>
            <w:r>
              <w:rPr>
                <w:sz w:val="24"/>
              </w:rPr>
              <w:t xml:space="preserve">Врач - детский онколог</w:t>
            </w:r>
          </w:p>
        </w:tc>
        <w:tc>
          <w:tcPr>
            <w:tcW w:w="3628" w:type="dxa"/>
          </w:tcPr>
          <w:p>
            <w:pPr>
              <w:pStyle w:val="0"/>
            </w:pPr>
            <w:r>
              <w:rPr>
                <w:sz w:val="24"/>
              </w:rPr>
              <w:t xml:space="preserve">0,25 должности</w:t>
            </w:r>
          </w:p>
        </w:tc>
      </w:tr>
      <w:tr>
        <w:tc>
          <w:tcPr>
            <w:tcW w:w="566" w:type="dxa"/>
          </w:tcPr>
          <w:p>
            <w:pPr>
              <w:pStyle w:val="0"/>
              <w:jc w:val="center"/>
            </w:pPr>
            <w:r>
              <w:rPr>
                <w:sz w:val="24"/>
              </w:rPr>
              <w:t xml:space="preserve">7.</w:t>
            </w:r>
          </w:p>
        </w:tc>
        <w:tc>
          <w:tcPr>
            <w:tcW w:w="4875" w:type="dxa"/>
          </w:tcPr>
          <w:p>
            <w:pPr>
              <w:pStyle w:val="0"/>
            </w:pPr>
            <w:r>
              <w:rPr>
                <w:sz w:val="24"/>
              </w:rPr>
              <w:t xml:space="preserve">Врач-невролог</w:t>
            </w:r>
          </w:p>
        </w:tc>
        <w:tc>
          <w:tcPr>
            <w:tcW w:w="3628" w:type="dxa"/>
          </w:tcPr>
          <w:p>
            <w:pPr>
              <w:pStyle w:val="0"/>
            </w:pPr>
            <w:r>
              <w:rPr>
                <w:sz w:val="24"/>
              </w:rPr>
              <w:t xml:space="preserve">0,75 должности</w:t>
            </w:r>
          </w:p>
        </w:tc>
      </w:tr>
      <w:tr>
        <w:tc>
          <w:tcPr>
            <w:tcW w:w="566" w:type="dxa"/>
          </w:tcPr>
          <w:p>
            <w:pPr>
              <w:pStyle w:val="0"/>
              <w:jc w:val="center"/>
            </w:pPr>
            <w:r>
              <w:rPr>
                <w:sz w:val="24"/>
              </w:rPr>
              <w:t xml:space="preserve">8.</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0,25 должности</w:t>
            </w:r>
          </w:p>
          <w:p>
            <w:pPr>
              <w:pStyle w:val="0"/>
            </w:pPr>
            <w:r>
              <w:rPr>
                <w:sz w:val="24"/>
              </w:rPr>
              <w:t xml:space="preserve">(в случае наличия детей, нуждающихся в проведении искусственной вентиляции легких)</w:t>
            </w:r>
          </w:p>
        </w:tc>
      </w:tr>
      <w:tr>
        <w:tc>
          <w:tcPr>
            <w:tcW w:w="566" w:type="dxa"/>
          </w:tcPr>
          <w:p>
            <w:pPr>
              <w:pStyle w:val="0"/>
              <w:jc w:val="center"/>
            </w:pPr>
            <w:r>
              <w:rPr>
                <w:sz w:val="24"/>
              </w:rPr>
              <w:t xml:space="preserve">9.</w:t>
            </w:r>
          </w:p>
        </w:tc>
        <w:tc>
          <w:tcPr>
            <w:tcW w:w="4875" w:type="dxa"/>
          </w:tcPr>
          <w:p>
            <w:pPr>
              <w:pStyle w:val="0"/>
            </w:pPr>
            <w:r>
              <w:rPr>
                <w:sz w:val="24"/>
              </w:rPr>
              <w:t xml:space="preserve">Врач по лечебной физкультуре</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10.</w:t>
            </w:r>
          </w:p>
        </w:tc>
        <w:tc>
          <w:tcPr>
            <w:tcW w:w="4875" w:type="dxa"/>
          </w:tcPr>
          <w:p>
            <w:pPr>
              <w:pStyle w:val="0"/>
            </w:pPr>
            <w:r>
              <w:rPr>
                <w:sz w:val="24"/>
              </w:rPr>
              <w:t xml:space="preserve">Врач функциональной диагностики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11.</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12.</w:t>
            </w:r>
          </w:p>
        </w:tc>
        <w:tc>
          <w:tcPr>
            <w:tcW w:w="4875" w:type="dxa"/>
          </w:tcPr>
          <w:p>
            <w:pPr>
              <w:pStyle w:val="0"/>
            </w:pPr>
            <w:r>
              <w:rPr>
                <w:sz w:val="24"/>
              </w:rPr>
              <w:t xml:space="preserve">Инструктор по лечебной физкультуре</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13.</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14.</w:t>
            </w:r>
          </w:p>
        </w:tc>
        <w:tc>
          <w:tcPr>
            <w:tcW w:w="4875" w:type="dxa"/>
          </w:tcPr>
          <w:p>
            <w:pPr>
              <w:pStyle w:val="0"/>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5,25 должности на 5 коек</w:t>
            </w:r>
          </w:p>
          <w:p>
            <w:pPr>
              <w:pStyle w:val="0"/>
            </w:pPr>
            <w:r>
              <w:rPr>
                <w:sz w:val="24"/>
              </w:rPr>
              <w:t xml:space="preserve">(для обеспечения круглосуточной работы отделения (коек)</w:t>
            </w:r>
          </w:p>
        </w:tc>
      </w:tr>
      <w:tr>
        <w:tc>
          <w:tcPr>
            <w:tcW w:w="566" w:type="dxa"/>
          </w:tcPr>
          <w:p>
            <w:pPr>
              <w:pStyle w:val="0"/>
              <w:jc w:val="center"/>
            </w:pPr>
            <w:r>
              <w:rPr>
                <w:sz w:val="24"/>
              </w:rPr>
              <w:t xml:space="preserve">15.</w:t>
            </w:r>
          </w:p>
        </w:tc>
        <w:tc>
          <w:tcPr>
            <w:tcW w:w="4875" w:type="dxa"/>
          </w:tcPr>
          <w:p>
            <w:pPr>
              <w:pStyle w:val="0"/>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16.</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1,5 должности</w:t>
            </w:r>
          </w:p>
        </w:tc>
      </w:tr>
      <w:tr>
        <w:tc>
          <w:tcPr>
            <w:tcW w:w="566" w:type="dxa"/>
          </w:tcPr>
          <w:p>
            <w:pPr>
              <w:pStyle w:val="0"/>
              <w:jc w:val="center"/>
            </w:pPr>
            <w:r>
              <w:rPr>
                <w:sz w:val="24"/>
              </w:rPr>
              <w:t xml:space="preserve">17.</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5,25 должности на 5 коек</w:t>
            </w:r>
          </w:p>
          <w:p>
            <w:pPr>
              <w:pStyle w:val="0"/>
            </w:pPr>
            <w:r>
              <w:rPr>
                <w:sz w:val="24"/>
              </w:rPr>
              <w:t xml:space="preserve">(для обеспечения круглосуточной работы отделения (коек)</w:t>
            </w:r>
          </w:p>
        </w:tc>
      </w:tr>
      <w:tr>
        <w:tc>
          <w:tcPr>
            <w:tcW w:w="566" w:type="dxa"/>
          </w:tcPr>
          <w:p>
            <w:pPr>
              <w:pStyle w:val="0"/>
              <w:jc w:val="center"/>
            </w:pPr>
            <w:r>
              <w:rPr>
                <w:sz w:val="24"/>
              </w:rPr>
              <w:t xml:space="preserve">18.</w:t>
            </w:r>
          </w:p>
        </w:tc>
        <w:tc>
          <w:tcPr>
            <w:tcW w:w="4875" w:type="dxa"/>
          </w:tcPr>
          <w:p>
            <w:pPr>
              <w:pStyle w:val="0"/>
            </w:pPr>
            <w:r>
              <w:rPr>
                <w:sz w:val="24"/>
              </w:rPr>
              <w:t xml:space="preserve">Воспитатель</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19.</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31</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3534" w:name="P3534"/>
    <w:bookmarkEnd w:id="3534"/>
    <w:p>
      <w:pPr>
        <w:pStyle w:val="2"/>
        <w:jc w:val="center"/>
      </w:pPr>
      <w:r>
        <w:rPr>
          <w:sz w:val="24"/>
        </w:rPr>
        <w:t xml:space="preserve">СТАНДАРТ</w:t>
      </w:r>
    </w:p>
    <w:p>
      <w:pPr>
        <w:pStyle w:val="2"/>
        <w:jc w:val="center"/>
      </w:pPr>
      <w:r>
        <w:rPr>
          <w:sz w:val="24"/>
        </w:rPr>
        <w:t xml:space="preserve">ОСНАЩЕНИЯ ОТДЕЛЕНИЯ ПАЛЛИАТИВНОЙ МЕДИЦИНСКОЙ ПОМОЩИ ДЕТЯМ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4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3886"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4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Функциональная кровать</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116510</w:t>
            </w:r>
          </w:p>
        </w:tc>
        <w:tc>
          <w:tcPr>
            <w:tcW w:w="4025" w:type="dxa"/>
          </w:tcPr>
          <w:p>
            <w:pPr>
              <w:pStyle w:val="0"/>
            </w:pPr>
            <w:r>
              <w:rPr>
                <w:sz w:val="24"/>
              </w:rPr>
              <w:t xml:space="preserve">Кровать адаптационная нерегулируемая</w:t>
            </w:r>
          </w:p>
        </w:tc>
        <w:tc>
          <w:tcPr>
            <w:vMerge w:val="continue"/>
          </w:tcPr>
          <w:p/>
        </w:tc>
        <w:tc>
          <w:tcPr>
            <w:vMerge w:val="continue"/>
          </w:tcPr>
          <w:p/>
        </w:tc>
      </w:tr>
      <w:tr>
        <w:tc>
          <w:tcPr>
            <w:vMerge w:val="continue"/>
          </w:tcPr>
          <w:p/>
        </w:tc>
        <w:tc>
          <w:tcPr>
            <w:tcW w:w="1984" w:type="dxa"/>
          </w:tcPr>
          <w:p>
            <w:pPr>
              <w:pStyle w:val="0"/>
            </w:pPr>
            <w:r>
              <w:rPr>
                <w:sz w:val="24"/>
              </w:rPr>
              <w:t xml:space="preserve">120210</w:t>
            </w:r>
          </w:p>
        </w:tc>
        <w:tc>
          <w:tcPr>
            <w:tcW w:w="4025" w:type="dxa"/>
          </w:tcPr>
          <w:p>
            <w:pPr>
              <w:pStyle w:val="0"/>
            </w:pPr>
            <w:r>
              <w:rPr>
                <w:sz w:val="24"/>
              </w:rPr>
              <w:t xml:space="preserve">Кровать больничная механическая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2</w:t>
            </w:r>
          </w:p>
        </w:tc>
        <w:tc>
          <w:tcPr>
            <w:tcW w:w="1984" w:type="dxa"/>
          </w:tcPr>
          <w:p>
            <w:pPr>
              <w:pStyle w:val="0"/>
            </w:pPr>
            <w:r>
              <w:rPr>
                <w:sz w:val="24"/>
              </w:rPr>
              <w:t xml:space="preserve">178810</w:t>
            </w:r>
          </w:p>
        </w:tc>
        <w:tc>
          <w:tcPr>
            <w:tcW w:w="4025" w:type="dxa"/>
          </w:tcPr>
          <w:p>
            <w:pPr>
              <w:pStyle w:val="0"/>
            </w:pPr>
            <w:r>
              <w:rPr>
                <w:sz w:val="24"/>
              </w:rPr>
              <w:t xml:space="preserve">Кровать педиатрическая</w:t>
            </w:r>
          </w:p>
        </w:tc>
        <w:tc>
          <w:tcPr>
            <w:tcW w:w="2834" w:type="dxa"/>
            <w:vAlign w:val="center"/>
          </w:tcPr>
          <w:p>
            <w:pPr>
              <w:pStyle w:val="0"/>
            </w:pPr>
            <w:r>
              <w:rPr>
                <w:sz w:val="24"/>
              </w:rPr>
              <w:t xml:space="preserve">Кровать детская обычная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tcW w:w="2834" w:type="dxa"/>
            <w:vAlign w:val="center"/>
            <w:vMerge w:val="restart"/>
          </w:tcPr>
          <w:p>
            <w:pPr>
              <w:pStyle w:val="0"/>
            </w:pPr>
            <w:r>
              <w:rPr>
                <w:sz w:val="24"/>
              </w:rPr>
              <w:t xml:space="preserve">Противопролежневый матрас</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266680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vMerge w:val="continue"/>
          </w:tcPr>
          <w:p/>
        </w:tc>
        <w:tc>
          <w:tcPr>
            <w:tcW w:w="1984" w:type="dxa"/>
          </w:tcPr>
          <w:p>
            <w:pPr>
              <w:pStyle w:val="0"/>
            </w:pPr>
            <w:r>
              <w:rPr>
                <w:sz w:val="24"/>
              </w:rPr>
              <w:t xml:space="preserve">245290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258460</w:t>
            </w:r>
          </w:p>
        </w:tc>
        <w:tc>
          <w:tcPr>
            <w:tcW w:w="4025" w:type="dxa"/>
          </w:tcPr>
          <w:p>
            <w:pPr>
              <w:pStyle w:val="0"/>
            </w:pPr>
            <w:r>
              <w:rPr>
                <w:sz w:val="24"/>
              </w:rPr>
              <w:t xml:space="preserve">Матрас системы для обогрева/охлаждения всего тела с циркулирующей жидкостью, многоразового использования</w:t>
            </w:r>
          </w:p>
        </w:tc>
        <w:tc>
          <w:tcPr>
            <w:tcW w:w="2834" w:type="dxa"/>
            <w:vAlign w:val="center"/>
          </w:tcPr>
          <w:p>
            <w:pPr>
              <w:pStyle w:val="0"/>
            </w:pPr>
            <w:r>
              <w:rPr>
                <w:sz w:val="24"/>
              </w:rPr>
              <w:t xml:space="preserve">Матрас с подогревом</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303440</w:t>
            </w:r>
          </w:p>
        </w:tc>
        <w:tc>
          <w:tcPr>
            <w:tcW w:w="4025" w:type="dxa"/>
          </w:tcPr>
          <w:p>
            <w:pPr>
              <w:pStyle w:val="0"/>
            </w:pPr>
            <w:r>
              <w:rPr>
                <w:sz w:val="24"/>
              </w:rPr>
              <w:t xml:space="preserve">Стол пеленальный, стационарный</w:t>
            </w:r>
          </w:p>
        </w:tc>
        <w:tc>
          <w:tcPr>
            <w:tcW w:w="2834" w:type="dxa"/>
            <w:vAlign w:val="center"/>
            <w:vMerge w:val="restart"/>
          </w:tcPr>
          <w:p>
            <w:pPr>
              <w:pStyle w:val="0"/>
            </w:pPr>
            <w:r>
              <w:rPr>
                <w:sz w:val="24"/>
              </w:rPr>
              <w:t xml:space="preserve">Пеленальный стол</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233010</w:t>
            </w:r>
          </w:p>
        </w:tc>
        <w:tc>
          <w:tcPr>
            <w:tcW w:w="4025" w:type="dxa"/>
          </w:tcPr>
          <w:p>
            <w:pPr>
              <w:pStyle w:val="0"/>
            </w:pPr>
            <w:r>
              <w:rPr>
                <w:sz w:val="24"/>
              </w:rPr>
              <w:t xml:space="preserve">Стол пеленальный медицинский</w:t>
            </w:r>
          </w:p>
        </w:tc>
        <w:tc>
          <w:tcPr>
            <w:vMerge w:val="continue"/>
          </w:tcPr>
          <w:p/>
        </w:tc>
        <w:tc>
          <w:tcPr>
            <w:vMerge w:val="continue"/>
          </w:tcPr>
          <w:p/>
        </w:tc>
      </w:tr>
      <w:tr>
        <w:tc>
          <w:tcPr>
            <w:tcW w:w="2040" w:type="dxa"/>
          </w:tcPr>
          <w:p>
            <w:pPr>
              <w:pStyle w:val="0"/>
              <w:jc w:val="center"/>
            </w:pPr>
            <w:r>
              <w:rPr>
                <w:sz w:val="24"/>
              </w:rPr>
              <w:t xml:space="preserve">6</w:t>
            </w:r>
          </w:p>
        </w:tc>
        <w:tc>
          <w:tcPr>
            <w:tcW w:w="1984" w:type="dxa"/>
          </w:tcPr>
          <w:p>
            <w:pPr>
              <w:pStyle w:val="0"/>
            </w:pPr>
            <w:r>
              <w:rPr>
                <w:sz w:val="24"/>
              </w:rPr>
              <w:t xml:space="preserve">190850</w:t>
            </w:r>
          </w:p>
        </w:tc>
        <w:tc>
          <w:tcPr>
            <w:tcW w:w="4025" w:type="dxa"/>
          </w:tcPr>
          <w:p>
            <w:pPr>
              <w:pStyle w:val="0"/>
            </w:pPr>
            <w:r>
              <w:rPr>
                <w:sz w:val="24"/>
              </w:rPr>
              <w:t xml:space="preserve">Монитор у постели больного многопараметрический общего назначения</w:t>
            </w:r>
          </w:p>
        </w:tc>
        <w:tc>
          <w:tcPr>
            <w:tcW w:w="2834" w:type="dxa"/>
            <w:vAlign w:val="center"/>
          </w:tcPr>
          <w:p>
            <w:pPr>
              <w:pStyle w:val="0"/>
            </w:pPr>
            <w:r>
              <w:rPr>
                <w:sz w:val="24"/>
              </w:rPr>
              <w:t xml:space="preserve">Монитор больного: частота дыхания, пульсоксиметрия, электрокардиография, неинвазивное артериальное давление, температура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7</w:t>
            </w:r>
          </w:p>
        </w:tc>
        <w:tc>
          <w:tcPr>
            <w:tcW w:w="1984" w:type="dxa"/>
          </w:tcPr>
          <w:p>
            <w:pPr>
              <w:pStyle w:val="0"/>
            </w:pPr>
            <w:r>
              <w:rPr>
                <w:sz w:val="24"/>
              </w:rPr>
              <w:t xml:space="preserve">156870</w:t>
            </w:r>
          </w:p>
        </w:tc>
        <w:tc>
          <w:tcPr>
            <w:tcW w:w="4025" w:type="dxa"/>
          </w:tcPr>
          <w:p>
            <w:pPr>
              <w:pStyle w:val="0"/>
            </w:pPr>
            <w:r>
              <w:rPr>
                <w:sz w:val="24"/>
              </w:rPr>
              <w:t xml:space="preserve">Монитор пациента центральный</w:t>
            </w:r>
          </w:p>
        </w:tc>
        <w:tc>
          <w:tcPr>
            <w:tcW w:w="2834" w:type="dxa"/>
            <w:vAlign w:val="center"/>
          </w:tcPr>
          <w:p>
            <w:pPr>
              <w:pStyle w:val="0"/>
            </w:pPr>
            <w:r>
              <w:rPr>
                <w:sz w:val="24"/>
              </w:rPr>
              <w:t xml:space="preserve">Монитор пациента центральный</w:t>
            </w:r>
          </w:p>
        </w:tc>
        <w:tc>
          <w:tcPr>
            <w:tcW w:w="2721" w:type="dxa"/>
            <w:vAlign w:val="center"/>
          </w:tcPr>
          <w:p>
            <w:pPr>
              <w:pStyle w:val="0"/>
              <w:jc w:val="center"/>
            </w:pPr>
            <w:r>
              <w:rPr>
                <w:sz w:val="24"/>
              </w:rPr>
              <w:t xml:space="preserve">не менее 1</w:t>
            </w:r>
          </w:p>
          <w:p>
            <w:pPr>
              <w:pStyle w:val="0"/>
              <w:jc w:val="center"/>
            </w:pPr>
            <w:r>
              <w:rPr>
                <w:sz w:val="24"/>
              </w:rPr>
              <w:t xml:space="preserve">(при технической совместимости с медицинским изделием под кодом вида медицинского изделия в соответствии с номенклатурной </w:t>
            </w:r>
            <w:hyperlink w:history="0" r:id="rId14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190850)</w:t>
            </w:r>
          </w:p>
        </w:tc>
      </w:tr>
      <w:tr>
        <w:tc>
          <w:tcPr>
            <w:tcW w:w="2040" w:type="dxa"/>
            <w:vMerge w:val="restart"/>
          </w:tcPr>
          <w:p>
            <w:pPr>
              <w:pStyle w:val="0"/>
              <w:jc w:val="center"/>
            </w:pPr>
            <w:r>
              <w:rPr>
                <w:sz w:val="24"/>
              </w:rPr>
              <w:t xml:space="preserve">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электроотсос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358710</w:t>
            </w:r>
          </w:p>
        </w:tc>
        <w:tc>
          <w:tcPr>
            <w:tcW w:w="4025" w:type="dxa"/>
          </w:tcPr>
          <w:p>
            <w:pPr>
              <w:pStyle w:val="0"/>
            </w:pPr>
            <w:r>
              <w:rPr>
                <w:sz w:val="24"/>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2040" w:type="dxa"/>
          </w:tcPr>
          <w:p>
            <w:pPr>
              <w:pStyle w:val="0"/>
              <w:jc w:val="center"/>
            </w:pPr>
            <w:r>
              <w:rPr>
                <w:sz w:val="24"/>
              </w:rPr>
              <w:t xml:space="preserve">9</w:t>
            </w: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tcW w:w="2834" w:type="dxa"/>
            <w:vAlign w:val="center"/>
          </w:tcPr>
          <w:p>
            <w:pPr>
              <w:pStyle w:val="0"/>
            </w:pPr>
            <w:r>
              <w:rPr>
                <w:sz w:val="24"/>
              </w:rPr>
              <w:t xml:space="preserve">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10</w:t>
            </w:r>
          </w:p>
        </w:tc>
        <w:tc>
          <w:tcPr>
            <w:tcW w:w="1984" w:type="dxa"/>
          </w:tcPr>
          <w:p>
            <w:pPr>
              <w:pStyle w:val="0"/>
            </w:pPr>
            <w:r>
              <w:rPr>
                <w:sz w:val="24"/>
              </w:rPr>
              <w:t xml:space="preserve">152090</w:t>
            </w:r>
          </w:p>
        </w:tc>
        <w:tc>
          <w:tcPr>
            <w:tcW w:w="4025" w:type="dxa"/>
          </w:tcPr>
          <w:p>
            <w:pPr>
              <w:pStyle w:val="0"/>
            </w:pPr>
            <w:r>
              <w:rPr>
                <w:sz w:val="24"/>
              </w:rPr>
              <w:t xml:space="preserve">Увлажнитель дыхательных смесей с подогревом</w:t>
            </w:r>
          </w:p>
        </w:tc>
        <w:tc>
          <w:tcPr>
            <w:tcW w:w="2834" w:type="dxa"/>
            <w:vAlign w:val="center"/>
          </w:tcPr>
          <w:p>
            <w:pPr>
              <w:pStyle w:val="0"/>
            </w:pPr>
            <w:r>
              <w:rPr>
                <w:sz w:val="24"/>
              </w:rPr>
              <w:t xml:space="preserve">Увлажнитель дыхательных смесей с подогревом</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11</w:t>
            </w:r>
          </w:p>
        </w:tc>
        <w:tc>
          <w:tcPr>
            <w:tcW w:w="1984" w:type="dxa"/>
          </w:tcPr>
          <w:p>
            <w:pPr>
              <w:pStyle w:val="0"/>
            </w:pPr>
            <w:r>
              <w:rPr>
                <w:sz w:val="24"/>
              </w:rPr>
              <w:t xml:space="preserve">121180</w:t>
            </w:r>
          </w:p>
        </w:tc>
        <w:tc>
          <w:tcPr>
            <w:tcW w:w="4025" w:type="dxa"/>
          </w:tcPr>
          <w:p>
            <w:pPr>
              <w:pStyle w:val="0"/>
            </w:pPr>
            <w:r>
              <w:rPr>
                <w:sz w:val="24"/>
              </w:rPr>
              <w:t xml:space="preserve">Аппарат искусственной вентиляции легких, ручной, многоразового использования</w:t>
            </w:r>
          </w:p>
        </w:tc>
        <w:tc>
          <w:tcPr>
            <w:tcW w:w="2834" w:type="dxa"/>
            <w:vAlign w:val="center"/>
          </w:tcPr>
          <w:p>
            <w:pPr>
              <w:pStyle w:val="0"/>
            </w:pPr>
            <w:r>
              <w:rPr>
                <w:sz w:val="24"/>
              </w:rPr>
              <w:t xml:space="preserve">Аппарат искусственной вентиляции ручной, многоразового использования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12</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vAlign w:val="center"/>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136960</w:t>
            </w:r>
          </w:p>
        </w:tc>
        <w:tc>
          <w:tcPr>
            <w:tcW w:w="4025" w:type="dxa"/>
          </w:tcPr>
          <w:p>
            <w:pPr>
              <w:pStyle w:val="0"/>
            </w:pPr>
            <w:r>
              <w:rPr>
                <w:sz w:val="24"/>
              </w:rPr>
              <w:t xml:space="preserve">Система трубопроводная медицинских газов</w:t>
            </w:r>
          </w:p>
        </w:tc>
        <w:tc>
          <w:tcPr>
            <w:tcW w:w="2834" w:type="dxa"/>
            <w:vAlign w:val="center"/>
            <w:vMerge w:val="restart"/>
          </w:tcPr>
          <w:p>
            <w:pPr>
              <w:pStyle w:val="0"/>
            </w:pPr>
            <w:r>
              <w:rPr>
                <w:sz w:val="24"/>
              </w:rPr>
              <w:t xml:space="preserve">Система для централизованной подачи кислорода или кислородный концентратор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стационарный</w:t>
            </w:r>
          </w:p>
        </w:tc>
        <w:tc>
          <w:tcPr>
            <w:vMerge w:val="continue"/>
          </w:tcPr>
          <w:p/>
        </w:tc>
        <w:tc>
          <w:tcPr>
            <w:vMerge w:val="continue"/>
          </w:tcPr>
          <w:p/>
        </w:tc>
      </w:tr>
      <w:tr>
        <w:tc>
          <w:tcPr>
            <w:tcW w:w="2040" w:type="dxa"/>
          </w:tcPr>
          <w:p>
            <w:pPr>
              <w:pStyle w:val="0"/>
              <w:jc w:val="center"/>
            </w:pPr>
            <w:r>
              <w:rPr>
                <w:sz w:val="24"/>
              </w:rPr>
              <w:t xml:space="preserve">14</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tcPr>
          <w:p>
            <w:pPr>
              <w:pStyle w:val="0"/>
            </w:pPr>
            <w:r>
              <w:rPr>
                <w:sz w:val="24"/>
              </w:rPr>
              <w:t xml:space="preserve">Концентратор кислорода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15</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tcPr>
          <w:p>
            <w:pPr>
              <w:pStyle w:val="0"/>
            </w:pPr>
            <w:r>
              <w:rPr>
                <w:sz w:val="24"/>
              </w:rPr>
              <w:t xml:space="preserve">Аппарат для ингаляционной терапии переносной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16</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vMerge w:val="restart"/>
          </w:tcPr>
          <w:p>
            <w:pPr>
              <w:pStyle w:val="0"/>
            </w:pPr>
            <w:r>
              <w:rPr>
                <w:sz w:val="24"/>
              </w:rPr>
              <w:t xml:space="preserve">Шприцевой инфузионный насос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260420</w:t>
            </w:r>
          </w:p>
        </w:tc>
        <w:tc>
          <w:tcPr>
            <w:tcW w:w="4025" w:type="dxa"/>
          </w:tcPr>
          <w:p>
            <w:pPr>
              <w:pStyle w:val="0"/>
            </w:pPr>
            <w:r>
              <w:rPr>
                <w:sz w:val="24"/>
              </w:rPr>
              <w:t xml:space="preserve">Насос инфузионный общего назначения,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329460</w:t>
            </w:r>
          </w:p>
        </w:tc>
        <w:tc>
          <w:tcPr>
            <w:tcW w:w="4025" w:type="dxa"/>
          </w:tcPr>
          <w:p>
            <w:pPr>
              <w:pStyle w:val="0"/>
            </w:pPr>
            <w:r>
              <w:rPr>
                <w:sz w:val="24"/>
              </w:rPr>
              <w:t xml:space="preserve">Насос инфузионный общего назначения, с питанием от батареи</w:t>
            </w:r>
          </w:p>
        </w:tc>
        <w:tc>
          <w:tcPr>
            <w:vMerge w:val="continue"/>
          </w:tcPr>
          <w:p/>
        </w:tc>
        <w:tc>
          <w:tcPr>
            <w:vMerge w:val="continue"/>
          </w:tcPr>
          <w:p/>
        </w:tc>
      </w:tr>
      <w:tr>
        <w:tc>
          <w:tcPr>
            <w:tcW w:w="2040" w:type="dxa"/>
          </w:tcPr>
          <w:p>
            <w:pPr>
              <w:pStyle w:val="0"/>
              <w:jc w:val="center"/>
            </w:pPr>
            <w:r>
              <w:rPr>
                <w:sz w:val="24"/>
              </w:rPr>
              <w:t xml:space="preserve">18</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19</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20</w:t>
            </w:r>
          </w:p>
        </w:tc>
        <w:tc>
          <w:tcPr>
            <w:tcW w:w="1984" w:type="dxa"/>
          </w:tcPr>
          <w:p>
            <w:pPr>
              <w:pStyle w:val="0"/>
            </w:pPr>
            <w:r>
              <w:rPr>
                <w:sz w:val="24"/>
              </w:rPr>
              <w:t xml:space="preserve">344110</w:t>
            </w:r>
          </w:p>
        </w:tc>
        <w:tc>
          <w:tcPr>
            <w:tcW w:w="4025" w:type="dxa"/>
          </w:tcPr>
          <w:p>
            <w:pPr>
              <w:pStyle w:val="0"/>
            </w:pPr>
            <w:r>
              <w:rPr>
                <w:sz w:val="24"/>
              </w:rPr>
              <w:t xml:space="preserve">Экспресс-анализатор (глюкометр) портативный для определения уровня сахара в крови</w:t>
            </w:r>
          </w:p>
        </w:tc>
        <w:tc>
          <w:tcPr>
            <w:tcW w:w="2834" w:type="dxa"/>
            <w:vAlign w:val="center"/>
          </w:tcPr>
          <w:p>
            <w:pPr>
              <w:pStyle w:val="0"/>
            </w:pPr>
            <w:r>
              <w:rPr>
                <w:sz w:val="24"/>
              </w:rPr>
              <w:t xml:space="preserve">Анализатор глюкозы в крови</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21</w:t>
            </w:r>
          </w:p>
        </w:tc>
        <w:tc>
          <w:tcPr>
            <w:tcW w:w="1984" w:type="dxa"/>
          </w:tcPr>
          <w:p>
            <w:pPr>
              <w:pStyle w:val="0"/>
            </w:pPr>
            <w:r>
              <w:rPr>
                <w:sz w:val="24"/>
              </w:rPr>
              <w:t xml:space="preserve">232490</w:t>
            </w:r>
          </w:p>
        </w:tc>
        <w:tc>
          <w:tcPr>
            <w:tcW w:w="4025" w:type="dxa"/>
          </w:tcPr>
          <w:p>
            <w:pPr>
              <w:pStyle w:val="0"/>
            </w:pPr>
            <w:r>
              <w:rPr>
                <w:sz w:val="24"/>
              </w:rPr>
              <w:t xml:space="preserve">Спирометр диагностический</w:t>
            </w:r>
          </w:p>
        </w:tc>
        <w:tc>
          <w:tcPr>
            <w:tcW w:w="2834" w:type="dxa"/>
            <w:vAlign w:val="center"/>
          </w:tcPr>
          <w:p>
            <w:pPr>
              <w:pStyle w:val="0"/>
            </w:pPr>
            <w:r>
              <w:rPr>
                <w:sz w:val="24"/>
              </w:rPr>
              <w:t xml:space="preserve">Спирометр диагностический, профессиональный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291520</w:t>
            </w:r>
          </w:p>
        </w:tc>
        <w:tc>
          <w:tcPr>
            <w:tcW w:w="4025" w:type="dxa"/>
          </w:tcPr>
          <w:p>
            <w:pPr>
              <w:pStyle w:val="0"/>
            </w:pPr>
            <w:r>
              <w:rPr>
                <w:sz w:val="24"/>
              </w:rPr>
              <w:t xml:space="preserve">Портативный электрокардиограф</w:t>
            </w:r>
          </w:p>
        </w:tc>
        <w:tc>
          <w:tcPr>
            <w:tcW w:w="2834" w:type="dxa"/>
            <w:vAlign w:val="center"/>
          </w:tcPr>
          <w:p>
            <w:pPr>
              <w:pStyle w:val="0"/>
            </w:pPr>
            <w:r>
              <w:rPr>
                <w:sz w:val="24"/>
              </w:rPr>
              <w:t xml:space="preserve">Портативный электрокардиограф</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210160</w:t>
            </w:r>
          </w:p>
        </w:tc>
        <w:tc>
          <w:tcPr>
            <w:tcW w:w="4025" w:type="dxa"/>
          </w:tcPr>
          <w:p>
            <w:pPr>
              <w:pStyle w:val="0"/>
            </w:pPr>
            <w:r>
              <w:rPr>
                <w:sz w:val="24"/>
              </w:rPr>
              <w:t xml:space="preserve">Электрокардиограф, профессиональный, одноканальный</w:t>
            </w:r>
          </w:p>
        </w:tc>
        <w:tc>
          <w:tcPr>
            <w:tcW w:w="2834" w:type="dxa"/>
            <w:vAlign w:val="center"/>
          </w:tcPr>
          <w:p>
            <w:pPr>
              <w:pStyle w:val="0"/>
            </w:pPr>
            <w:r>
              <w:rPr>
                <w:sz w:val="24"/>
              </w:rPr>
              <w:t xml:space="preserve">Электрокардиограф, профессиональный, одноканальный</w:t>
            </w:r>
          </w:p>
        </w:tc>
        <w:tc>
          <w:tcPr>
            <w:vMerge w:val="continue"/>
          </w:tcPr>
          <w:p/>
        </w:tc>
      </w:tr>
      <w:tr>
        <w:tc>
          <w:tcPr>
            <w:tcW w:w="2040" w:type="dxa"/>
            <w:vMerge w:val="restart"/>
          </w:tcPr>
          <w:p>
            <w:pPr>
              <w:pStyle w:val="0"/>
              <w:jc w:val="center"/>
            </w:pPr>
            <w:r>
              <w:rPr>
                <w:sz w:val="24"/>
              </w:rPr>
              <w:t xml:space="preserve">23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 с манжетой для детей до года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84" w:type="dxa"/>
          </w:tcPr>
          <w:p>
            <w:pPr>
              <w:pStyle w:val="0"/>
            </w:pPr>
            <w:r>
              <w:rPr>
                <w:sz w:val="24"/>
              </w:rPr>
              <w:t xml:space="preserve">122830</w:t>
            </w:r>
          </w:p>
        </w:tc>
        <w:tc>
          <w:tcPr>
            <w:tcW w:w="4025" w:type="dxa"/>
          </w:tcPr>
          <w:p>
            <w:pPr>
              <w:pStyle w:val="0"/>
            </w:pPr>
            <w:r>
              <w:rPr>
                <w:sz w:val="24"/>
              </w:rPr>
              <w:t xml:space="preserve">Аппарат для измерения артериального давления электрический с ручным нагнетением, стационарный</w:t>
            </w:r>
          </w:p>
        </w:tc>
        <w:tc>
          <w:tcPr>
            <w:vMerge w:val="continue"/>
          </w:tcPr>
          <w:p/>
        </w:tc>
        <w:tc>
          <w:tcPr>
            <w:vMerge w:val="continue"/>
          </w:tcP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335240</w:t>
            </w:r>
          </w:p>
        </w:tc>
        <w:tc>
          <w:tcPr>
            <w:tcW w:w="4025" w:type="dxa"/>
          </w:tcPr>
          <w:p>
            <w:pPr>
              <w:pStyle w:val="0"/>
            </w:pPr>
            <w:r>
              <w:rPr>
                <w:sz w:val="24"/>
              </w:rPr>
              <w:t xml:space="preserve">Термометр медицинский жидкостной безртутный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vMerge w:val="continue"/>
          </w:tcPr>
          <w:p/>
        </w:tc>
        <w:tc>
          <w:tcPr>
            <w:vMerge w:val="continue"/>
          </w:tcPr>
          <w:p/>
        </w:tc>
      </w:tr>
      <w:tr>
        <w:tc>
          <w:tcPr>
            <w:tcW w:w="2040" w:type="dxa"/>
          </w:tcPr>
          <w:p>
            <w:pPr>
              <w:pStyle w:val="0"/>
              <w:jc w:val="center"/>
            </w:pPr>
            <w:r>
              <w:rPr>
                <w:sz w:val="24"/>
              </w:rPr>
              <w:t xml:space="preserve">25</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tcPr>
          <w:p>
            <w:pPr>
              <w:pStyle w:val="0"/>
            </w:pPr>
            <w:r>
              <w:rPr>
                <w:sz w:val="24"/>
              </w:rPr>
              <w:t xml:space="preserve">Стетофонендоскоп</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26</w:t>
            </w:r>
          </w:p>
        </w:tc>
        <w:tc>
          <w:tcPr>
            <w:tcW w:w="1984" w:type="dxa"/>
          </w:tcPr>
          <w:p>
            <w:pPr>
              <w:pStyle w:val="0"/>
            </w:pPr>
            <w:r>
              <w:rPr>
                <w:sz w:val="24"/>
              </w:rPr>
              <w:t xml:space="preserve">300820</w:t>
            </w:r>
          </w:p>
        </w:tc>
        <w:tc>
          <w:tcPr>
            <w:tcW w:w="4025" w:type="dxa"/>
          </w:tcPr>
          <w:p>
            <w:pPr>
              <w:pStyle w:val="0"/>
            </w:pPr>
            <w:r>
              <w:rPr>
                <w:sz w:val="24"/>
              </w:rPr>
              <w:t xml:space="preserve">Молоток неврологический перкуссионный, ручной, многоразового использования</w:t>
            </w:r>
          </w:p>
        </w:tc>
        <w:tc>
          <w:tcPr>
            <w:tcW w:w="2834" w:type="dxa"/>
            <w:vAlign w:val="center"/>
          </w:tcPr>
          <w:p>
            <w:pPr>
              <w:pStyle w:val="0"/>
            </w:pPr>
            <w:r>
              <w:rPr>
                <w:sz w:val="24"/>
              </w:rPr>
              <w:t xml:space="preserve">Молоточек неврологический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27</w:t>
            </w:r>
          </w:p>
        </w:tc>
        <w:tc>
          <w:tcPr>
            <w:tcW w:w="1984" w:type="dxa"/>
          </w:tcPr>
          <w:p>
            <w:pPr>
              <w:pStyle w:val="0"/>
            </w:pPr>
            <w:r>
              <w:rPr>
                <w:sz w:val="24"/>
              </w:rPr>
              <w:t xml:space="preserve">173150</w:t>
            </w:r>
          </w:p>
        </w:tc>
        <w:tc>
          <w:tcPr>
            <w:tcW w:w="4025" w:type="dxa"/>
          </w:tcPr>
          <w:p>
            <w:pPr>
              <w:pStyle w:val="0"/>
            </w:pPr>
            <w:r>
              <w:rPr>
                <w:sz w:val="24"/>
              </w:rPr>
              <w:t xml:space="preserve">Прибор для первичной визуальной диагностики LD-V09</w:t>
            </w:r>
          </w:p>
        </w:tc>
        <w:tc>
          <w:tcPr>
            <w:tcW w:w="2834" w:type="dxa"/>
            <w:vAlign w:val="center"/>
          </w:tcPr>
          <w:p>
            <w:pPr>
              <w:pStyle w:val="0"/>
            </w:pPr>
            <w:r>
              <w:rPr>
                <w:sz w:val="24"/>
              </w:rPr>
              <w:t xml:space="preserve">Диагностический фонарик</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29</w:t>
            </w:r>
          </w:p>
        </w:tc>
        <w:tc>
          <w:tcPr>
            <w:tcW w:w="1984" w:type="dxa"/>
          </w:tcPr>
          <w:p>
            <w:pPr>
              <w:pStyle w:val="0"/>
            </w:pPr>
            <w:r>
              <w:rPr>
                <w:sz w:val="24"/>
              </w:rPr>
              <w:t xml:space="preserve">233210</w:t>
            </w:r>
          </w:p>
        </w:tc>
        <w:tc>
          <w:tcPr>
            <w:tcW w:w="4025" w:type="dxa"/>
          </w:tcPr>
          <w:p>
            <w:pPr>
              <w:pStyle w:val="0"/>
            </w:pPr>
            <w:r>
              <w:rPr>
                <w:sz w:val="24"/>
              </w:rPr>
              <w:t xml:space="preserve">Весы для младенцев, электронные</w:t>
            </w:r>
          </w:p>
        </w:tc>
        <w:tc>
          <w:tcPr>
            <w:tcW w:w="2834" w:type="dxa"/>
            <w:vAlign w:val="center"/>
          </w:tcPr>
          <w:p>
            <w:pPr>
              <w:pStyle w:val="0"/>
            </w:pPr>
            <w:r>
              <w:rPr>
                <w:sz w:val="24"/>
              </w:rPr>
              <w:t xml:space="preserve">Весы для младенцев,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30</w:t>
            </w:r>
          </w:p>
        </w:tc>
        <w:tc>
          <w:tcPr>
            <w:tcW w:w="1984" w:type="dxa"/>
          </w:tcPr>
          <w:p>
            <w:pPr>
              <w:pStyle w:val="0"/>
            </w:pPr>
            <w:r>
              <w:rPr>
                <w:sz w:val="24"/>
              </w:rPr>
              <w:t xml:space="preserve">258830</w:t>
            </w:r>
          </w:p>
        </w:tc>
        <w:tc>
          <w:tcPr>
            <w:tcW w:w="4025" w:type="dxa"/>
          </w:tcPr>
          <w:p>
            <w:pPr>
              <w:pStyle w:val="0"/>
            </w:pPr>
            <w:r>
              <w:rPr>
                <w:sz w:val="24"/>
              </w:rPr>
              <w:t xml:space="preserve">Весы-стул, электронные</w:t>
            </w:r>
          </w:p>
        </w:tc>
        <w:tc>
          <w:tcPr>
            <w:tcW w:w="2834" w:type="dxa"/>
            <w:vAlign w:val="center"/>
          </w:tcPr>
          <w:p>
            <w:pPr>
              <w:pStyle w:val="0"/>
            </w:pPr>
            <w:r>
              <w:rPr>
                <w:sz w:val="24"/>
              </w:rPr>
              <w:t xml:space="preserve">Весы-стул,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31</w:t>
            </w:r>
          </w:p>
        </w:tc>
        <w:tc>
          <w:tcPr>
            <w:tcW w:w="1984" w:type="dxa"/>
          </w:tcPr>
          <w:p>
            <w:pPr>
              <w:pStyle w:val="0"/>
            </w:pPr>
            <w:r>
              <w:rPr>
                <w:sz w:val="24"/>
              </w:rPr>
              <w:t xml:space="preserve">157600</w:t>
            </w:r>
          </w:p>
        </w:tc>
        <w:tc>
          <w:tcPr>
            <w:tcW w:w="4025" w:type="dxa"/>
          </w:tcPr>
          <w:p>
            <w:pPr>
              <w:pStyle w:val="0"/>
            </w:pPr>
            <w:r>
              <w:rPr>
                <w:sz w:val="24"/>
              </w:rPr>
              <w:t xml:space="preserve">Ростомер медицинский</w:t>
            </w:r>
          </w:p>
        </w:tc>
        <w:tc>
          <w:tcPr>
            <w:tcW w:w="2834" w:type="dxa"/>
            <w:vAlign w:val="center"/>
          </w:tcPr>
          <w:p>
            <w:pPr>
              <w:pStyle w:val="0"/>
            </w:pPr>
            <w:r>
              <w:rPr>
                <w:sz w:val="24"/>
              </w:rPr>
              <w:t xml:space="preserve">Ростомер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32</w:t>
            </w:r>
          </w:p>
        </w:tc>
        <w:tc>
          <w:tcPr>
            <w:tcW w:w="1984" w:type="dxa"/>
          </w:tcPr>
          <w:p>
            <w:pPr>
              <w:pStyle w:val="0"/>
            </w:pPr>
            <w:r>
              <w:rPr>
                <w:sz w:val="24"/>
              </w:rPr>
              <w:t xml:space="preserve">238840</w:t>
            </w:r>
          </w:p>
        </w:tc>
        <w:tc>
          <w:tcPr>
            <w:tcW w:w="4025" w:type="dxa"/>
          </w:tcPr>
          <w:p>
            <w:pPr>
              <w:pStyle w:val="0"/>
            </w:pPr>
            <w:r>
              <w:rPr>
                <w:sz w:val="24"/>
              </w:rPr>
              <w:t xml:space="preserve">Негатоскоп медицинский, без электрического управления</w:t>
            </w:r>
          </w:p>
        </w:tc>
        <w:tc>
          <w:tcPr>
            <w:tcW w:w="2834" w:type="dxa"/>
            <w:vAlign w:val="center"/>
          </w:tcPr>
          <w:p>
            <w:pPr>
              <w:pStyle w:val="0"/>
            </w:pPr>
            <w:r>
              <w:rPr>
                <w:sz w:val="24"/>
              </w:rPr>
              <w:t xml:space="preserve">Негатоскоп</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147070</w:t>
            </w:r>
          </w:p>
        </w:tc>
        <w:tc>
          <w:tcPr>
            <w:tcW w:w="4025" w:type="dxa"/>
          </w:tcPr>
          <w:p>
            <w:pPr>
              <w:pStyle w:val="0"/>
            </w:pPr>
            <w:r>
              <w:rPr>
                <w:sz w:val="24"/>
              </w:rPr>
              <w:t xml:space="preserve">Вертикализатор</w:t>
            </w:r>
          </w:p>
        </w:tc>
        <w:tc>
          <w:tcPr>
            <w:tcW w:w="2834" w:type="dxa"/>
            <w:vAlign w:val="center"/>
            <w:vMerge w:val="restart"/>
          </w:tcPr>
          <w:p>
            <w:pPr>
              <w:pStyle w:val="0"/>
            </w:pPr>
            <w:r>
              <w:rPr>
                <w:sz w:val="24"/>
              </w:rPr>
              <w:t xml:space="preserve">Вертикализатор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256110</w:t>
            </w:r>
          </w:p>
        </w:tc>
        <w:tc>
          <w:tcPr>
            <w:tcW w:w="4025" w:type="dxa"/>
          </w:tcPr>
          <w:p>
            <w:pPr>
              <w:pStyle w:val="0"/>
            </w:pPr>
            <w:r>
              <w:rPr>
                <w:sz w:val="24"/>
              </w:rPr>
              <w:t xml:space="preserve">Вертикализатор-стойка</w:t>
            </w:r>
          </w:p>
        </w:tc>
        <w:tc>
          <w:tcPr>
            <w:vMerge w:val="continue"/>
          </w:tcPr>
          <w:p/>
        </w:tc>
        <w:tc>
          <w:tcPr>
            <w:vMerge w:val="continue"/>
          </w:tcPr>
          <w:p/>
        </w:tc>
      </w:tr>
      <w:tr>
        <w:tc>
          <w:tcPr>
            <w:tcW w:w="2040" w:type="dxa"/>
            <w:vMerge w:val="restart"/>
          </w:tcPr>
          <w:p>
            <w:pPr>
              <w:pStyle w:val="0"/>
              <w:jc w:val="center"/>
            </w:pPr>
            <w:r>
              <w:rPr>
                <w:sz w:val="24"/>
              </w:rPr>
              <w:t xml:space="preserve">34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Массажная кушетка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tcW w:w="2040" w:type="dxa"/>
          </w:tcPr>
          <w:p>
            <w:pPr>
              <w:pStyle w:val="0"/>
              <w:jc w:val="center"/>
            </w:pPr>
            <w:r>
              <w:rPr>
                <w:sz w:val="24"/>
              </w:rPr>
              <w:t xml:space="preserve">35</w:t>
            </w:r>
          </w:p>
        </w:tc>
        <w:tc>
          <w:tcPr>
            <w:tcW w:w="1984" w:type="dxa"/>
          </w:tcPr>
          <w:p>
            <w:pPr>
              <w:pStyle w:val="0"/>
            </w:pPr>
            <w:r>
              <w:rPr>
                <w:sz w:val="24"/>
              </w:rPr>
              <w:t xml:space="preserve">208710</w:t>
            </w:r>
          </w:p>
        </w:tc>
        <w:tc>
          <w:tcPr>
            <w:tcW w:w="4025" w:type="dxa"/>
          </w:tcPr>
          <w:p>
            <w:pPr>
              <w:pStyle w:val="0"/>
            </w:pPr>
            <w:r>
              <w:rPr>
                <w:sz w:val="24"/>
              </w:rPr>
              <w:t xml:space="preserve">Кресло-каталка</w:t>
            </w:r>
          </w:p>
        </w:tc>
        <w:tc>
          <w:tcPr>
            <w:tcW w:w="2834" w:type="dxa"/>
            <w:vAlign w:val="center"/>
          </w:tcPr>
          <w:p>
            <w:pPr>
              <w:pStyle w:val="0"/>
            </w:pPr>
            <w:r>
              <w:rPr>
                <w:sz w:val="24"/>
              </w:rPr>
              <w:t xml:space="preserve">Кресло-каталка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36</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Кресло-туалет</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37</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tcPr>
          <w:p>
            <w:pPr>
              <w:pStyle w:val="0"/>
            </w:pPr>
            <w:r>
              <w:rPr>
                <w:sz w:val="24"/>
              </w:rPr>
              <w:t xml:space="preserve">Кресло для принятия душа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38</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149100</w:t>
            </w:r>
          </w:p>
        </w:tc>
        <w:tc>
          <w:tcPr>
            <w:tcW w:w="4025" w:type="dxa"/>
          </w:tcPr>
          <w:p>
            <w:pPr>
              <w:pStyle w:val="0"/>
            </w:pPr>
            <w:r>
              <w:rPr>
                <w:sz w:val="24"/>
              </w:rPr>
              <w:t xml:space="preserve">Система подъема пациента из положения сидя и дальнейшего перемещения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149140</w:t>
            </w:r>
          </w:p>
        </w:tc>
        <w:tc>
          <w:tcPr>
            <w:tcW w:w="4025" w:type="dxa"/>
          </w:tcPr>
          <w:p>
            <w:pPr>
              <w:pStyle w:val="0"/>
            </w:pPr>
            <w:r>
              <w:rPr>
                <w:sz w:val="24"/>
              </w:rPr>
              <w:t xml:space="preserve">Система подъема пациента из положения сидя и дальнейшего перемещения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209450</w:t>
            </w:r>
          </w:p>
        </w:tc>
        <w:tc>
          <w:tcPr>
            <w:tcW w:w="4025" w:type="dxa"/>
          </w:tcPr>
          <w:p>
            <w:pPr>
              <w:pStyle w:val="0"/>
            </w:pPr>
            <w:r>
              <w:rPr>
                <w:sz w:val="24"/>
              </w:rPr>
              <w:t xml:space="preserve">Система подъема и перемещения пациента передвижная,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209530</w:t>
            </w:r>
          </w:p>
        </w:tc>
        <w:tc>
          <w:tcPr>
            <w:tcW w:w="4025" w:type="dxa"/>
          </w:tcPr>
          <w:p>
            <w:pPr>
              <w:pStyle w:val="0"/>
            </w:pPr>
            <w:r>
              <w:rPr>
                <w:sz w:val="24"/>
              </w:rPr>
              <w:t xml:space="preserve">Система подъема и перемещения пациента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275140</w:t>
            </w:r>
          </w:p>
        </w:tc>
        <w:tc>
          <w:tcPr>
            <w:tcW w:w="4025" w:type="dxa"/>
          </w:tcPr>
          <w:p>
            <w:pPr>
              <w:pStyle w:val="0"/>
            </w:pPr>
            <w:r>
              <w:rPr>
                <w:sz w:val="24"/>
              </w:rPr>
              <w:t xml:space="preserve">Система для подъема и перемещения пациента автономная,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275220</w:t>
            </w:r>
          </w:p>
        </w:tc>
        <w:tc>
          <w:tcPr>
            <w:tcW w:w="4025" w:type="dxa"/>
          </w:tcPr>
          <w:p>
            <w:pPr>
              <w:pStyle w:val="0"/>
            </w:pPr>
            <w:r>
              <w:rPr>
                <w:sz w:val="24"/>
              </w:rPr>
              <w:t xml:space="preserve">Система для подъема и перемещения пациента автономная, с приводом</w:t>
            </w:r>
          </w:p>
        </w:tc>
        <w:tc>
          <w:tcPr>
            <w:vMerge w:val="continue"/>
          </w:tcPr>
          <w:p/>
        </w:tc>
        <w:tc>
          <w:tcPr>
            <w:vMerge w:val="continue"/>
          </w:tcPr>
          <w:p/>
        </w:tc>
      </w:tr>
      <w:tr>
        <w:tc>
          <w:tcPr>
            <w:tcW w:w="2040" w:type="dxa"/>
            <w:vMerge w:val="restart"/>
          </w:tcPr>
          <w:p>
            <w:pPr>
              <w:pStyle w:val="0"/>
              <w:jc w:val="center"/>
            </w:pPr>
            <w:r>
              <w:rPr>
                <w:sz w:val="24"/>
              </w:rPr>
              <w:t xml:space="preserve">40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Тележка для перевозки больных</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320800</w:t>
            </w:r>
          </w:p>
        </w:tc>
        <w:tc>
          <w:tcPr>
            <w:tcW w:w="4025" w:type="dxa"/>
          </w:tcPr>
          <w:p>
            <w:pPr>
              <w:pStyle w:val="0"/>
            </w:pPr>
            <w:r>
              <w:rPr>
                <w:sz w:val="24"/>
              </w:rPr>
              <w:t xml:space="preserve">Средства перемещения и перевозки пациентов медицинские (приемное устройство)</w:t>
            </w:r>
          </w:p>
        </w:tc>
        <w:tc>
          <w:tcPr>
            <w:vMerge w:val="continue"/>
          </w:tcPr>
          <w:p/>
        </w:tc>
        <w:tc>
          <w:tcPr>
            <w:vMerge w:val="continue"/>
          </w:tcPr>
          <w:p/>
        </w:tc>
      </w:tr>
      <w:tr>
        <w:tc>
          <w:tcPr>
            <w:tcW w:w="2040" w:type="dxa"/>
          </w:tcPr>
          <w:p>
            <w:pPr>
              <w:pStyle w:val="0"/>
              <w:jc w:val="center"/>
            </w:pPr>
            <w:r>
              <w:rPr>
                <w:sz w:val="24"/>
              </w:rPr>
              <w:t xml:space="preserve">41</w:t>
            </w: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tcW w:w="2834" w:type="dxa"/>
            <w:vAlign w:val="center"/>
          </w:tcPr>
          <w:p>
            <w:pPr>
              <w:pStyle w:val="0"/>
            </w:pPr>
            <w:r>
              <w:rPr>
                <w:sz w:val="24"/>
              </w:rPr>
              <w:t xml:space="preserve">Тележка грузовая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42</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270020</w:t>
            </w:r>
          </w:p>
        </w:tc>
        <w:tc>
          <w:tcPr>
            <w:tcW w:w="4025" w:type="dxa"/>
          </w:tcPr>
          <w:p>
            <w:pPr>
              <w:pStyle w:val="0"/>
            </w:pPr>
            <w:r>
              <w:rPr>
                <w:sz w:val="24"/>
              </w:rPr>
              <w:t xml:space="preserve">Тележка для медицинских инструментов</w:t>
            </w:r>
          </w:p>
        </w:tc>
        <w:tc>
          <w:tcPr>
            <w:tcW w:w="2834" w:type="dxa"/>
            <w:vAlign w:val="center"/>
            <w:vMerge w:val="restart"/>
          </w:tcPr>
          <w:p>
            <w:pPr>
              <w:pStyle w:val="0"/>
            </w:pPr>
            <w:r>
              <w:rPr>
                <w:sz w:val="24"/>
              </w:rPr>
              <w:t xml:space="preserve">Стол манипуляционный для инструментария</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270010</w:t>
            </w:r>
          </w:p>
        </w:tc>
        <w:tc>
          <w:tcPr>
            <w:tcW w:w="4025" w:type="dxa"/>
          </w:tcPr>
          <w:p>
            <w:pPr>
              <w:pStyle w:val="0"/>
            </w:pPr>
            <w:r>
              <w:rPr>
                <w:sz w:val="24"/>
              </w:rPr>
              <w:t xml:space="preserve">Стол для хирургических инструментов</w:t>
            </w:r>
          </w:p>
        </w:tc>
        <w:tc>
          <w:tcPr>
            <w:vMerge w:val="continue"/>
          </w:tcPr>
          <w:p/>
        </w:tc>
        <w:tc>
          <w:tcPr>
            <w:vMerge w:val="continue"/>
          </w:tcPr>
          <w:p/>
        </w:tc>
      </w:tr>
      <w:tr>
        <w:tc>
          <w:tcPr>
            <w:vMerge w:val="continue"/>
          </w:tcP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vMerge w:val="continue"/>
          </w:tcPr>
          <w:p/>
        </w:tc>
        <w:tc>
          <w:tcPr>
            <w:vMerge w:val="continue"/>
          </w:tcPr>
          <w:p/>
        </w:tc>
      </w:tr>
      <w:tr>
        <w:tc>
          <w:tcPr>
            <w:tcW w:w="2040" w:type="dxa"/>
          </w:tcPr>
          <w:p>
            <w:pPr>
              <w:pStyle w:val="0"/>
              <w:jc w:val="center"/>
            </w:pPr>
            <w:r>
              <w:rPr>
                <w:sz w:val="24"/>
              </w:rPr>
              <w:t xml:space="preserve">43</w:t>
            </w:r>
          </w:p>
        </w:tc>
        <w:tc>
          <w:tcPr>
            <w:tcW w:w="1984" w:type="dxa"/>
          </w:tcPr>
          <w:p>
            <w:pPr>
              <w:pStyle w:val="0"/>
            </w:pPr>
            <w:r>
              <w:rPr>
                <w:sz w:val="24"/>
              </w:rPr>
              <w:t xml:space="preserve">184200</w:t>
            </w:r>
          </w:p>
        </w:tc>
        <w:tc>
          <w:tcPr>
            <w:tcW w:w="4025" w:type="dxa"/>
          </w:tcPr>
          <w:p>
            <w:pPr>
              <w:pStyle w:val="0"/>
            </w:pPr>
            <w:r>
              <w:rPr>
                <w:sz w:val="24"/>
              </w:rPr>
              <w:t xml:space="preserve">Ширма медицинская</w:t>
            </w:r>
          </w:p>
        </w:tc>
        <w:tc>
          <w:tcPr>
            <w:tcW w:w="2834" w:type="dxa"/>
            <w:vAlign w:val="center"/>
          </w:tcPr>
          <w:p>
            <w:pPr>
              <w:pStyle w:val="0"/>
            </w:pPr>
            <w:r>
              <w:rPr>
                <w:sz w:val="24"/>
              </w:rPr>
              <w:t xml:space="preserve">Ширма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44</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241700</w:t>
            </w:r>
          </w:p>
        </w:tc>
        <w:tc>
          <w:tcPr>
            <w:tcW w:w="4025" w:type="dxa"/>
          </w:tcPr>
          <w:p>
            <w:pPr>
              <w:pStyle w:val="0"/>
            </w:pPr>
            <w:r>
              <w:rPr>
                <w:sz w:val="24"/>
              </w:rPr>
              <w:t xml:space="preserve">Система палатной сигнализации для медицинских учреждений</w:t>
            </w:r>
          </w:p>
        </w:tc>
        <w:tc>
          <w:tcPr>
            <w:tcW w:w="2834" w:type="dxa"/>
            <w:vAlign w:val="center"/>
            <w:vMerge w:val="restart"/>
          </w:tcPr>
          <w:p>
            <w:pPr>
              <w:pStyle w:val="0"/>
            </w:pPr>
            <w:r>
              <w:rPr>
                <w:sz w:val="24"/>
              </w:rPr>
              <w:t xml:space="preserve">Система палатной сигнализации (система вызова врача)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339900</w:t>
            </w:r>
          </w:p>
        </w:tc>
        <w:tc>
          <w:tcPr>
            <w:tcW w:w="4025" w:type="dxa"/>
          </w:tcPr>
          <w:p>
            <w:pPr>
              <w:pStyle w:val="0"/>
            </w:pPr>
            <w:r>
              <w:rPr>
                <w:sz w:val="24"/>
              </w:rPr>
              <w:t xml:space="preserve">Устройство подачи сигнала тревоги для системы вызова медицинской сестры</w:t>
            </w:r>
          </w:p>
        </w:tc>
        <w:tc>
          <w:tcPr>
            <w:vMerge w:val="continue"/>
          </w:tcPr>
          <w:p/>
        </w:tc>
        <w:tc>
          <w:tcPr>
            <w:vMerge w:val="continue"/>
          </w:tcPr>
          <w:p/>
        </w:tc>
      </w:tr>
      <w:tr>
        <w:tc>
          <w:tcPr>
            <w:tcW w:w="2040" w:type="dxa"/>
            <w:vMerge w:val="restart"/>
          </w:tcPr>
          <w:p>
            <w:pPr>
              <w:pStyle w:val="0"/>
              <w:jc w:val="center"/>
            </w:pPr>
            <w:r>
              <w:rPr>
                <w:sz w:val="24"/>
              </w:rPr>
              <w:t xml:space="preserve">46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185890</w:t>
            </w:r>
          </w:p>
        </w:tc>
        <w:tc>
          <w:tcPr>
            <w:tcW w:w="4025" w:type="dxa"/>
          </w:tcPr>
          <w:p>
            <w:pPr>
              <w:pStyle w:val="0"/>
            </w:pPr>
            <w:r>
              <w:rPr>
                <w:sz w:val="24"/>
              </w:rPr>
              <w:t xml:space="preserve">Контейнер для стерилизации/дезинфекции, многоразового использования</w:t>
            </w:r>
          </w:p>
        </w:tc>
        <w:tc>
          <w:tcPr>
            <w:tcW w:w="2834" w:type="dxa"/>
            <w:vAlign w:val="center"/>
            <w:vMerge w:val="restart"/>
          </w:tcPr>
          <w:p>
            <w:pPr>
              <w:pStyle w:val="0"/>
            </w:pPr>
            <w:r>
              <w:rPr>
                <w:sz w:val="24"/>
              </w:rPr>
              <w:t xml:space="preserve">Емкость для дезинфекции инструментария и расходных материалов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269850</w:t>
            </w:r>
          </w:p>
        </w:tc>
        <w:tc>
          <w:tcPr>
            <w:tcW w:w="4025" w:type="dxa"/>
          </w:tcPr>
          <w:p>
            <w:pPr>
              <w:pStyle w:val="0"/>
            </w:pPr>
            <w:r>
              <w:rPr>
                <w:sz w:val="24"/>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2040" w:type="dxa"/>
          </w:tcPr>
          <w:p>
            <w:pPr>
              <w:pStyle w:val="0"/>
              <w:jc w:val="center"/>
            </w:pPr>
            <w:r>
              <w:rPr>
                <w:sz w:val="24"/>
              </w:rPr>
              <w:t xml:space="preserve">47</w:t>
            </w:r>
          </w:p>
        </w:tc>
        <w:tc>
          <w:tcPr>
            <w:tcW w:w="1984" w:type="dxa"/>
          </w:tcPr>
          <w:p>
            <w:pPr>
              <w:pStyle w:val="0"/>
            </w:pPr>
            <w:r>
              <w:rPr>
                <w:sz w:val="24"/>
              </w:rPr>
              <w:t xml:space="preserve">257280</w:t>
            </w:r>
          </w:p>
        </w:tc>
        <w:tc>
          <w:tcPr>
            <w:tcW w:w="4025" w:type="dxa"/>
          </w:tcPr>
          <w:p>
            <w:pPr>
              <w:pStyle w:val="0"/>
            </w:pPr>
            <w:r>
              <w:rPr>
                <w:sz w:val="24"/>
              </w:rPr>
              <w:t xml:space="preserve">Контейнер для сбора колюще-режущих медицинских отходов</w:t>
            </w:r>
          </w:p>
        </w:tc>
        <w:tc>
          <w:tcPr>
            <w:tcW w:w="2834" w:type="dxa"/>
            <w:vAlign w:val="center"/>
          </w:tcPr>
          <w:p>
            <w:pPr>
              <w:pStyle w:val="0"/>
            </w:pPr>
            <w:r>
              <w:rPr>
                <w:sz w:val="24"/>
              </w:rPr>
              <w:t xml:space="preserve">Контейнер опасных медицинских отходов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336200</w:t>
            </w:r>
          </w:p>
        </w:tc>
        <w:tc>
          <w:tcPr>
            <w:tcW w:w="4025" w:type="dxa"/>
          </w:tcPr>
          <w:p>
            <w:pPr>
              <w:pStyle w:val="0"/>
            </w:pPr>
            <w:r>
              <w:rPr>
                <w:sz w:val="24"/>
              </w:rPr>
              <w:t xml:space="preserve">Пакет для сбора, хранения и транспортировки медицинских отходов</w:t>
            </w:r>
          </w:p>
        </w:tc>
        <w:tc>
          <w:tcPr>
            <w:tcW w:w="2834" w:type="dxa"/>
            <w:vAlign w:val="center"/>
            <w:vMerge w:val="restart"/>
          </w:tcPr>
          <w:p>
            <w:pPr>
              <w:pStyle w:val="0"/>
            </w:pPr>
            <w:r>
              <w:rPr>
                <w:sz w:val="24"/>
              </w:rPr>
              <w:t xml:space="preserve">Емкость для сбора бытовых и медицинских отходов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123680</w:t>
            </w:r>
          </w:p>
        </w:tc>
        <w:tc>
          <w:tcPr>
            <w:tcW w:w="4025" w:type="dxa"/>
          </w:tcPr>
          <w:p>
            <w:pPr>
              <w:pStyle w:val="0"/>
            </w:pPr>
            <w:r>
              <w:rPr>
                <w:sz w:val="24"/>
              </w:rPr>
              <w:t xml:space="preserve">Контейнер для отходов с биологическими загрязнениями</w:t>
            </w:r>
          </w:p>
        </w:tc>
        <w:tc>
          <w:tcPr>
            <w:vMerge w:val="continue"/>
          </w:tcPr>
          <w:p/>
        </w:tc>
        <w:tc>
          <w:tcPr>
            <w:vMerge w:val="continue"/>
          </w:tcPr>
          <w:p/>
        </w:tc>
      </w:tr>
      <w:tr>
        <w:tc>
          <w:tcPr>
            <w:tcW w:w="2040" w:type="dxa"/>
          </w:tcPr>
          <w:p>
            <w:pPr>
              <w:pStyle w:val="0"/>
              <w:jc w:val="center"/>
            </w:pPr>
            <w:r>
              <w:rPr>
                <w:sz w:val="24"/>
              </w:rPr>
              <w:t xml:space="preserve">49</w:t>
            </w:r>
          </w:p>
        </w:tc>
        <w:tc>
          <w:tcPr>
            <w:tcW w:w="1984" w:type="dxa"/>
          </w:tcPr>
          <w:p>
            <w:pPr>
              <w:pStyle w:val="0"/>
            </w:pPr>
            <w:r>
              <w:rPr>
                <w:sz w:val="24"/>
              </w:rPr>
              <w:t xml:space="preserve">271350</w:t>
            </w:r>
          </w:p>
        </w:tc>
        <w:tc>
          <w:tcPr>
            <w:tcW w:w="4025" w:type="dxa"/>
          </w:tcPr>
          <w:p>
            <w:pPr>
              <w:pStyle w:val="0"/>
            </w:pPr>
            <w:r>
              <w:rPr>
                <w:sz w:val="24"/>
              </w:rPr>
              <w:t xml:space="preserve">Набор изделий педиатрический реанимационный для оказания скорой и неотложной медицинской помощи детям</w:t>
            </w:r>
          </w:p>
        </w:tc>
        <w:tc>
          <w:tcPr>
            <w:tcW w:w="2834" w:type="dxa"/>
            <w:vAlign w:val="center"/>
          </w:tcPr>
          <w:p>
            <w:pPr>
              <w:pStyle w:val="0"/>
            </w:pPr>
            <w:r>
              <w:rPr>
                <w:sz w:val="24"/>
              </w:rPr>
              <w:t xml:space="preserve">Набор реанимационный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50</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886" w:name="P3886"/>
    <w:bookmarkEnd w:id="3886"/>
    <w:p>
      <w:pPr>
        <w:pStyle w:val="0"/>
        <w:spacing w:before="240" w:line-rule="auto"/>
        <w:ind w:firstLine="540"/>
        <w:jc w:val="both"/>
      </w:pPr>
      <w:r>
        <w:rPr>
          <w:sz w:val="24"/>
        </w:rPr>
        <w:t xml:space="preserve">&lt;1&gt; </w:t>
      </w:r>
      <w:hyperlink w:history="0" r:id="rId143"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отделением - врача по паллиативной медицинской помощи,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4</w:t>
            </w:r>
          </w:p>
        </w:tc>
        <w:tc>
          <w:tcPr>
            <w:tcW w:w="6519" w:type="dxa"/>
          </w:tcPr>
          <w:p>
            <w:pPr>
              <w:pStyle w:val="0"/>
              <w:jc w:val="both"/>
            </w:pPr>
            <w:r>
              <w:rPr>
                <w:sz w:val="24"/>
              </w:rPr>
              <w:t xml:space="preserve">Тележка для доставки в палату пищи и сбора грязной посуды</w:t>
            </w:r>
          </w:p>
        </w:tc>
        <w:tc>
          <w:tcPr>
            <w:tcW w:w="1984" w:type="dxa"/>
            <w:vAlign w:val="center"/>
          </w:tcPr>
          <w:p>
            <w:pPr>
              <w:pStyle w:val="0"/>
              <w:jc w:val="center"/>
            </w:pPr>
            <w:r>
              <w:rPr>
                <w:sz w:val="24"/>
              </w:rPr>
              <w:t xml:space="preserve">2</w:t>
            </w:r>
          </w:p>
        </w:tc>
      </w:tr>
      <w:tr>
        <w:tc>
          <w:tcPr>
            <w:tcW w:w="566" w:type="dxa"/>
          </w:tcPr>
          <w:p>
            <w:pPr>
              <w:pStyle w:val="0"/>
              <w:jc w:val="center"/>
            </w:pPr>
            <w:r>
              <w:rPr>
                <w:sz w:val="24"/>
              </w:rPr>
              <w:t xml:space="preserve">5</w:t>
            </w:r>
          </w:p>
        </w:tc>
        <w:tc>
          <w:tcPr>
            <w:tcW w:w="6519" w:type="dxa"/>
          </w:tcPr>
          <w:p>
            <w:pPr>
              <w:pStyle w:val="0"/>
              <w:jc w:val="both"/>
            </w:pPr>
            <w:r>
              <w:rPr>
                <w:sz w:val="24"/>
              </w:rPr>
              <w:t xml:space="preserve">Прикроватная информационная доска (маркерная)</w:t>
            </w:r>
          </w:p>
        </w:tc>
        <w:tc>
          <w:tcPr>
            <w:tcW w:w="1984" w:type="dxa"/>
            <w:vAlign w:val="center"/>
          </w:tcPr>
          <w:p>
            <w:pPr>
              <w:pStyle w:val="0"/>
              <w:jc w:val="center"/>
            </w:pPr>
            <w:r>
              <w:rPr>
                <w:sz w:val="24"/>
              </w:rPr>
              <w:t xml:space="preserve">по числу коек</w:t>
            </w:r>
          </w:p>
        </w:tc>
      </w:tr>
      <w:tr>
        <w:tc>
          <w:tcPr>
            <w:tcW w:w="566" w:type="dxa"/>
          </w:tcPr>
          <w:p>
            <w:pPr>
              <w:pStyle w:val="0"/>
              <w:jc w:val="center"/>
            </w:pPr>
            <w:r>
              <w:rPr>
                <w:sz w:val="24"/>
              </w:rPr>
              <w:t xml:space="preserve">6</w:t>
            </w:r>
          </w:p>
        </w:tc>
        <w:tc>
          <w:tcPr>
            <w:tcW w:w="6519" w:type="dxa"/>
          </w:tcPr>
          <w:p>
            <w:pPr>
              <w:pStyle w:val="0"/>
              <w:jc w:val="both"/>
            </w:pPr>
            <w:r>
              <w:rPr>
                <w:sz w:val="24"/>
              </w:rPr>
              <w:t xml:space="preserve">Гигрометр</w:t>
            </w:r>
          </w:p>
        </w:tc>
        <w:tc>
          <w:tcPr>
            <w:tcW w:w="1984" w:type="dxa"/>
            <w:vAlign w:val="center"/>
          </w:tcPr>
          <w:p>
            <w:pPr>
              <w:pStyle w:val="0"/>
              <w:jc w:val="center"/>
            </w:pPr>
            <w:r>
              <w:rPr>
                <w:sz w:val="24"/>
              </w:rPr>
              <w:t xml:space="preserve">по числу помещений для хранения лекарственных препаратов</w:t>
            </w:r>
          </w:p>
        </w:tc>
      </w:tr>
      <w:tr>
        <w:tc>
          <w:tcPr>
            <w:tcW w:w="566" w:type="dxa"/>
          </w:tcPr>
          <w:p>
            <w:pPr>
              <w:pStyle w:val="0"/>
              <w:jc w:val="center"/>
            </w:pPr>
            <w:r>
              <w:rPr>
                <w:sz w:val="24"/>
              </w:rPr>
              <w:t xml:space="preserve">7</w:t>
            </w:r>
          </w:p>
        </w:tc>
        <w:tc>
          <w:tcPr>
            <w:tcW w:w="6519" w:type="dxa"/>
          </w:tcPr>
          <w:p>
            <w:pPr>
              <w:pStyle w:val="0"/>
              <w:jc w:val="both"/>
            </w:pPr>
            <w:r>
              <w:rPr>
                <w:sz w:val="24"/>
              </w:rPr>
              <w:t xml:space="preserve">Дозатор для мыла или дезинфицирующих средств</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8</w:t>
            </w:r>
          </w:p>
        </w:tc>
        <w:tc>
          <w:tcPr>
            <w:tcW w:w="6519" w:type="dxa"/>
          </w:tcPr>
          <w:p>
            <w:pPr>
              <w:pStyle w:val="0"/>
              <w:jc w:val="both"/>
            </w:pPr>
            <w:r>
              <w:rPr>
                <w:sz w:val="24"/>
              </w:rPr>
              <w:t xml:space="preserve">Набор подушек для позиционирования пациента</w:t>
            </w:r>
          </w:p>
        </w:tc>
        <w:tc>
          <w:tcPr>
            <w:tcW w:w="1984" w:type="dxa"/>
            <w:vAlign w:val="center"/>
          </w:tcPr>
          <w:p>
            <w:pPr>
              <w:pStyle w:val="0"/>
              <w:jc w:val="center"/>
            </w:pPr>
            <w:r>
              <w:rPr>
                <w:sz w:val="24"/>
              </w:rPr>
              <w:t xml:space="preserve">по числу коек</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32</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w:t>
      </w:r>
    </w:p>
    <w:p>
      <w:pPr>
        <w:pStyle w:val="2"/>
        <w:jc w:val="center"/>
      </w:pPr>
      <w:r>
        <w:rPr>
          <w:sz w:val="24"/>
        </w:rPr>
        <w:t xml:space="preserve">ОРГАНИЗАЦИИ ДЕЯТЕЛЬНОСТИ ДНЕВНОГО СТАЦИОНАРА ПАЛЛИАТИВНОЙ</w:t>
      </w:r>
    </w:p>
    <w:p>
      <w:pPr>
        <w:pStyle w:val="2"/>
        <w:jc w:val="center"/>
      </w:pPr>
      <w:r>
        <w:rPr>
          <w:sz w:val="24"/>
        </w:rPr>
        <w:t xml:space="preserve">МЕДИЦИНСКОЙ ПОМОЩИ ДЕТЯМ</w:t>
      </w:r>
    </w:p>
    <w:p>
      <w:pPr>
        <w:pStyle w:val="0"/>
        <w:jc w:val="both"/>
      </w:pPr>
      <w:r>
        <w:rPr>
          <w:sz w:val="24"/>
        </w:rPr>
      </w:r>
    </w:p>
    <w:p>
      <w:pPr>
        <w:pStyle w:val="0"/>
        <w:ind w:firstLine="540"/>
        <w:jc w:val="both"/>
      </w:pPr>
      <w:r>
        <w:rPr>
          <w:sz w:val="24"/>
        </w:rPr>
        <w:t xml:space="preserve">1. Дневной стационар паллиативной медицинской помощи детям (далее - Дневной стационар) является структурным подразделением медицинской организации или иной организации, осуществляющей медицинскую деятельность, создается для оказания паллиативной специализированной медицинской помощи детям в условиях дневного стационара.</w:t>
      </w:r>
    </w:p>
    <w:p>
      <w:pPr>
        <w:pStyle w:val="0"/>
        <w:spacing w:before="240" w:line-rule="auto"/>
        <w:ind w:firstLine="540"/>
        <w:jc w:val="both"/>
      </w:pPr>
      <w:r>
        <w:rPr>
          <w:sz w:val="24"/>
        </w:rPr>
        <w:t xml:space="preserve">2. Дневной стационар возглавляет заведующий Дневным стационаром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 Дневной стационар.</w:t>
      </w:r>
    </w:p>
    <w:p>
      <w:pPr>
        <w:pStyle w:val="0"/>
        <w:spacing w:before="240" w:line-rule="auto"/>
        <w:ind w:firstLine="540"/>
        <w:jc w:val="both"/>
      </w:pPr>
      <w:r>
        <w:rPr>
          <w:sz w:val="24"/>
        </w:rPr>
        <w:t xml:space="preserve">3. На должность заведующего Дневным стационаром - врача по паллиативной медицинской помощи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а также требованиям профессионального </w:t>
      </w:r>
      <w:hyperlink w:history="0" r:id="rId144"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&lt;2&gt;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45"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4. На должность врача по паллиативной медицинской помощи Дневного стационара назначается специалист, соответствующий Квалификационным требованиям, а также требованиям Профессионального </w:t>
      </w:r>
      <w:hyperlink w:history="0" r:id="rId146"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5. На должность медицинской сестры (медицинского брата) Дневного стационара назначается специалист, соответствующий квалификационным требованиям к медицинским и фармацевтическим работникам &lt;3&gt;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147"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&lt;4&gt; и прошедший обучение по дополнительным профессиональным программам по вопросам оказания паллиативной медицинской помощи детям.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8"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&lt;4&gt;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6. Структура и штатная численность Дневного стационара устанавливаются руководителем медицинской организации, в структуре которой он создан, исходя из объема проводимой лечебно-диагностической работы и численности обслуживаемого детского населения, с учетом рекомендуемых штатных нормативов Дневного стационара, предусмотренных </w:t>
      </w:r>
      <w:hyperlink w:history="0" w:anchor="P4019" w:tooltip="РЕКОМЕНДУЕМЫЕ ШТАТНЫЕ НОРМАТИВЫ">
        <w:r>
          <w:rPr>
            <w:sz w:val="24"/>
            <w:color w:val="0000ff"/>
          </w:rPr>
          <w:t xml:space="preserve">приложением N 33</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Дневного стационара, предусмотренные </w:t>
      </w:r>
      <w:hyperlink w:history="0" w:anchor="P4019" w:tooltip="РЕКОМЕНДУЕМЫЕ ШТАТНЫЕ НОРМАТИВЫ">
        <w:r>
          <w:rPr>
            <w:sz w:val="24"/>
            <w:color w:val="0000ff"/>
          </w:rPr>
          <w:t xml:space="preserve">приложением N 33</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7. Дневной стационар оснащается оборудованием в соответствии со стандартом оснащения Дневного стационара, предусмотренным </w:t>
      </w:r>
      <w:hyperlink w:history="0" w:anchor="P4093" w:tooltip="СТАНДАРТ">
        <w:r>
          <w:rPr>
            <w:sz w:val="24"/>
            <w:color w:val="0000ff"/>
          </w:rPr>
          <w:t xml:space="preserve">приложением N 34</w:t>
        </w:r>
      </w:hyperlink>
      <w:r>
        <w:rPr>
          <w:sz w:val="24"/>
        </w:rPr>
        <w:t xml:space="preserve"> к Положению.</w:t>
      </w:r>
    </w:p>
    <w:p>
      <w:pPr>
        <w:pStyle w:val="0"/>
        <w:spacing w:before="240" w:line-rule="auto"/>
        <w:ind w:firstLine="540"/>
        <w:jc w:val="both"/>
      </w:pPr>
      <w:r>
        <w:rPr>
          <w:sz w:val="24"/>
        </w:rPr>
        <w:t xml:space="preserve">В медицинской организации, в структуре которой создается Дневной стационар, предусматривается наличие укладок для оказания помощи при анафилактическом шоке, экстренной профилактики парентеральных инфекций.</w:t>
      </w:r>
    </w:p>
    <w:p>
      <w:pPr>
        <w:pStyle w:val="0"/>
        <w:spacing w:before="240" w:line-rule="auto"/>
        <w:ind w:firstLine="540"/>
        <w:jc w:val="both"/>
      </w:pPr>
      <w:r>
        <w:rPr>
          <w:sz w:val="24"/>
        </w:rPr>
        <w:t xml:space="preserve">8. Дневной стационар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детям в условиях дневного стационара;</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направление пациентов в медицинские организации, оказывающие паллиативную специализированную медицинскую помощь детям в амбулаторных условиях, для дальнейшего наблюдения за ними;</w:t>
      </w:r>
    </w:p>
    <w:p>
      <w:pPr>
        <w:pStyle w:val="0"/>
        <w:spacing w:before="240" w:line-rule="auto"/>
        <w:ind w:firstLine="540"/>
        <w:jc w:val="both"/>
      </w:pPr>
      <w:r>
        <w:rPr>
          <w:sz w:val="24"/>
        </w:rPr>
        <w:t xml:space="preserve">направление пациента при наличии медицинских показаний в медицинскую организацию, оказывающую паллиативную специализированную медицинскую помощь детям в стационарных условиях;</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4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36.2</w:t>
        </w:r>
      </w:hyperlink>
      <w:r>
        <w:rPr>
          <w:sz w:val="24"/>
        </w:rPr>
        <w:t xml:space="preserve">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детям,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осуществление ухода за детьми, ухода за дренажами и стомами, кормление, включая энтеральное зондовое, парентеральное и гастростомическое питание;</w:t>
      </w:r>
    </w:p>
    <w:p>
      <w:pPr>
        <w:pStyle w:val="0"/>
        <w:spacing w:before="240" w:line-rule="auto"/>
        <w:ind w:firstLine="540"/>
        <w:jc w:val="both"/>
      </w:pPr>
      <w:r>
        <w:rPr>
          <w:sz w:val="24"/>
        </w:rPr>
        <w:t xml:space="preserve">оказание психологической помощи пациентам, нуждающимся в оказании паллиативной медицинской помощи, их родственникам и иным членам семьи или законным представителям;</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детям в амбулаторных условиях и стационарных условиях дневного стационара.</w:t>
      </w:r>
    </w:p>
    <w:p>
      <w:pPr>
        <w:pStyle w:val="0"/>
        <w:spacing w:before="240" w:line-rule="auto"/>
        <w:ind w:firstLine="540"/>
        <w:jc w:val="both"/>
      </w:pPr>
      <w:r>
        <w:rPr>
          <w:sz w:val="24"/>
        </w:rPr>
        <w:t xml:space="preserve">9. Основными медицинскими показаниями к оказанию паллиативной специализированной медицинской помощи детям в Дневном стационаре является необходимость проведения лечебно-диагностических мероприятий и мер психологической поддержки транспортабельному ребенку в стабильном клиническом состоянии, в том числе:</w:t>
      </w:r>
    </w:p>
    <w:p>
      <w:pPr>
        <w:pStyle w:val="0"/>
        <w:spacing w:before="240" w:line-rule="auto"/>
        <w:ind w:firstLine="540"/>
        <w:jc w:val="both"/>
      </w:pPr>
      <w:r>
        <w:rPr>
          <w:sz w:val="24"/>
        </w:rPr>
        <w:t xml:space="preserve">диагностических мероприятий;</w:t>
      </w:r>
    </w:p>
    <w:p>
      <w:pPr>
        <w:pStyle w:val="0"/>
        <w:spacing w:before="240" w:line-rule="auto"/>
        <w:ind w:firstLine="540"/>
        <w:jc w:val="both"/>
      </w:pPr>
      <w:r>
        <w:rPr>
          <w:sz w:val="24"/>
        </w:rPr>
        <w:t xml:space="preserve">инфузионной и гемотрансфузионной терапии продолжительностью не более 6 часов;</w:t>
      </w:r>
    </w:p>
    <w:p>
      <w:pPr>
        <w:pStyle w:val="0"/>
        <w:spacing w:before="240" w:line-rule="auto"/>
        <w:ind w:firstLine="540"/>
        <w:jc w:val="both"/>
      </w:pPr>
      <w:r>
        <w:rPr>
          <w:sz w:val="24"/>
        </w:rPr>
        <w:t xml:space="preserve">индивидуального подбора и коррекции обезболивающих препаратов, а также применения немедикаментозных методов обезболивания;</w:t>
      </w:r>
    </w:p>
    <w:p>
      <w:pPr>
        <w:pStyle w:val="0"/>
        <w:spacing w:before="240" w:line-rule="auto"/>
        <w:ind w:firstLine="540"/>
        <w:jc w:val="both"/>
      </w:pPr>
      <w:r>
        <w:rPr>
          <w:sz w:val="24"/>
        </w:rPr>
        <w:t xml:space="preserve">комплекса мер психологического характера в отношении ребенка и его родственников, иных членов семьи или законных представителей, которые не могут быть осуществлены при оказании паллиативной медицинской помощи в амбулаторных условиях;</w:t>
      </w:r>
    </w:p>
    <w:p>
      <w:pPr>
        <w:pStyle w:val="0"/>
        <w:spacing w:before="240" w:line-rule="auto"/>
        <w:ind w:firstLine="540"/>
        <w:jc w:val="both"/>
      </w:pPr>
      <w:r>
        <w:rPr>
          <w:sz w:val="24"/>
        </w:rPr>
        <w:t xml:space="preserve">обучения родственников и иных членов семьи или законных представителей ребенка навыкам ухода за ребенком, требующим использования медицинских изделий.</w:t>
      </w:r>
    </w:p>
    <w:p>
      <w:pPr>
        <w:pStyle w:val="0"/>
        <w:spacing w:before="240" w:line-rule="auto"/>
        <w:ind w:firstLine="540"/>
        <w:jc w:val="both"/>
      </w:pPr>
      <w:r>
        <w:rPr>
          <w:sz w:val="24"/>
        </w:rPr>
        <w:t xml:space="preserve">10. Количество коек и режим работы Дневного стационара (в 1 или 2 смены) определяются руководителем медицинской организации, в структуре которой создан Дневной стационар, с учетом мощности медицинской организации (ее структурного подразделения) и объемов проводимых медицинских мероприятий.</w:t>
      </w:r>
    </w:p>
    <w:p>
      <w:pPr>
        <w:pStyle w:val="0"/>
        <w:spacing w:before="240" w:line-rule="auto"/>
        <w:ind w:firstLine="540"/>
        <w:jc w:val="both"/>
      </w:pPr>
      <w:r>
        <w:rPr>
          <w:sz w:val="24"/>
        </w:rPr>
        <w:t xml:space="preserve">11. В Дневном стационаре рекомендуется предусматривать:</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помещение для приема детей;</w:t>
      </w:r>
    </w:p>
    <w:p>
      <w:pPr>
        <w:pStyle w:val="0"/>
        <w:spacing w:before="240" w:line-rule="auto"/>
        <w:ind w:firstLine="540"/>
        <w:jc w:val="both"/>
      </w:pPr>
      <w:r>
        <w:rPr>
          <w:sz w:val="24"/>
        </w:rPr>
        <w:t xml:space="preserve">помещение для медицинских работников со средним профессиональным медицинским образованием;</w:t>
      </w:r>
    </w:p>
    <w:p>
      <w:pPr>
        <w:pStyle w:val="0"/>
        <w:spacing w:before="240" w:line-rule="auto"/>
        <w:ind w:firstLine="540"/>
        <w:jc w:val="both"/>
      </w:pPr>
      <w:r>
        <w:rPr>
          <w:sz w:val="24"/>
        </w:rPr>
        <w:t xml:space="preserve">кабинет с рабочими местами врачей-специалистов;</w:t>
      </w:r>
    </w:p>
    <w:p>
      <w:pPr>
        <w:pStyle w:val="0"/>
        <w:spacing w:before="240" w:line-rule="auto"/>
        <w:ind w:firstLine="540"/>
        <w:jc w:val="both"/>
      </w:pPr>
      <w:r>
        <w:rPr>
          <w:sz w:val="24"/>
        </w:rPr>
        <w:t xml:space="preserve">пост медицинской сестры (медицинского брата);</w:t>
      </w:r>
    </w:p>
    <w:p>
      <w:pPr>
        <w:pStyle w:val="0"/>
        <w:spacing w:before="240" w:line-rule="auto"/>
        <w:ind w:firstLine="540"/>
        <w:jc w:val="both"/>
      </w:pPr>
      <w:r>
        <w:rPr>
          <w:sz w:val="24"/>
        </w:rPr>
        <w:t xml:space="preserve">палаты для пациентов, в том числе одноместные;</w:t>
      </w:r>
    </w:p>
    <w:p>
      <w:pPr>
        <w:pStyle w:val="0"/>
        <w:spacing w:before="240" w:line-rule="auto"/>
        <w:ind w:firstLine="540"/>
        <w:jc w:val="both"/>
      </w:pPr>
      <w:r>
        <w:rPr>
          <w:sz w:val="24"/>
        </w:rPr>
        <w:t xml:space="preserve">комнату для хранения медицинского оборудования;</w:t>
      </w:r>
    </w:p>
    <w:p>
      <w:pPr>
        <w:pStyle w:val="0"/>
        <w:spacing w:before="240" w:line-rule="auto"/>
        <w:ind w:firstLine="540"/>
        <w:jc w:val="both"/>
      </w:pPr>
      <w:r>
        <w:rPr>
          <w:sz w:val="24"/>
        </w:rPr>
        <w:t xml:space="preserve">комнату для хранения наркотических лекарственных препаратов и психотропных лекарственных препаратов;</w:t>
      </w:r>
    </w:p>
    <w:p>
      <w:pPr>
        <w:pStyle w:val="0"/>
        <w:spacing w:before="240" w:line-rule="auto"/>
        <w:ind w:firstLine="540"/>
        <w:jc w:val="both"/>
      </w:pPr>
      <w:r>
        <w:rPr>
          <w:sz w:val="24"/>
        </w:rPr>
        <w:t xml:space="preserve">комнату для приема пищи;</w:t>
      </w:r>
    </w:p>
    <w:p>
      <w:pPr>
        <w:pStyle w:val="0"/>
        <w:spacing w:before="240" w:line-rule="auto"/>
        <w:ind w:firstLine="540"/>
        <w:jc w:val="both"/>
      </w:pPr>
      <w:r>
        <w:rPr>
          <w:sz w:val="24"/>
        </w:rPr>
        <w:t xml:space="preserve">помещение для хранения чистого белья;</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туалет для медицинских работников;</w:t>
      </w:r>
    </w:p>
    <w:p>
      <w:pPr>
        <w:pStyle w:val="0"/>
        <w:spacing w:before="240" w:line-rule="auto"/>
        <w:ind w:firstLine="540"/>
        <w:jc w:val="both"/>
      </w:pPr>
      <w:r>
        <w:rPr>
          <w:sz w:val="24"/>
        </w:rPr>
        <w:t xml:space="preserve">туалет для пациентов;</w:t>
      </w:r>
    </w:p>
    <w:p>
      <w:pPr>
        <w:pStyle w:val="0"/>
        <w:spacing w:before="240" w:line-rule="auto"/>
        <w:ind w:firstLine="540"/>
        <w:jc w:val="both"/>
      </w:pPr>
      <w:r>
        <w:rPr>
          <w:sz w:val="24"/>
        </w:rPr>
        <w:t xml:space="preserve">душевую для пациентов;</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помещение для уборочного инвентаря и приготовления дезинфицирующих растворов;</w:t>
      </w:r>
    </w:p>
    <w:p>
      <w:pPr>
        <w:pStyle w:val="0"/>
        <w:spacing w:before="240" w:line-rule="auto"/>
        <w:ind w:firstLine="540"/>
        <w:jc w:val="both"/>
      </w:pPr>
      <w:r>
        <w:rPr>
          <w:sz w:val="24"/>
        </w:rPr>
        <w:t xml:space="preserve">комнату для отдыха родителей и оказания им психологической помощи;</w:t>
      </w:r>
    </w:p>
    <w:p>
      <w:pPr>
        <w:pStyle w:val="0"/>
        <w:spacing w:before="240" w:line-rule="auto"/>
        <w:ind w:firstLine="540"/>
        <w:jc w:val="both"/>
      </w:pPr>
      <w:r>
        <w:rPr>
          <w:sz w:val="24"/>
        </w:rPr>
        <w:t xml:space="preserve">игровую комнату;</w:t>
      </w:r>
    </w:p>
    <w:p>
      <w:pPr>
        <w:pStyle w:val="0"/>
        <w:spacing w:before="240" w:line-rule="auto"/>
        <w:ind w:firstLine="540"/>
        <w:jc w:val="both"/>
      </w:pPr>
      <w:r>
        <w:rPr>
          <w:sz w:val="24"/>
        </w:rPr>
        <w:t xml:space="preserve">кабинет для проведения массажа;</w:t>
      </w:r>
    </w:p>
    <w:p>
      <w:pPr>
        <w:pStyle w:val="0"/>
        <w:spacing w:before="240" w:line-rule="auto"/>
        <w:ind w:firstLine="540"/>
        <w:jc w:val="both"/>
      </w:pPr>
      <w:r>
        <w:rPr>
          <w:sz w:val="24"/>
        </w:rPr>
        <w:t xml:space="preserve">кабинет занятий лечебной физкультурой.</w:t>
      </w:r>
    </w:p>
    <w:p>
      <w:pPr>
        <w:pStyle w:val="0"/>
        <w:spacing w:before="240" w:line-rule="auto"/>
        <w:ind w:firstLine="540"/>
        <w:jc w:val="both"/>
      </w:pPr>
      <w:r>
        <w:rPr>
          <w:sz w:val="24"/>
        </w:rPr>
        <w:t xml:space="preserve">12. Дневной стационар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33</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019" w:name="P4019"/>
    <w:bookmarkEnd w:id="4019"/>
    <w:p>
      <w:pPr>
        <w:pStyle w:val="2"/>
        <w:jc w:val="center"/>
      </w:pPr>
      <w:r>
        <w:rPr>
          <w:sz w:val="24"/>
        </w:rPr>
        <w:t xml:space="preserve">РЕКОМЕНДУЕМЫЕ ШТАТНЫЕ НОРМАТИВЫ</w:t>
      </w:r>
    </w:p>
    <w:p>
      <w:pPr>
        <w:pStyle w:val="2"/>
        <w:jc w:val="center"/>
      </w:pPr>
      <w:r>
        <w:rPr>
          <w:sz w:val="24"/>
        </w:rPr>
        <w:t xml:space="preserve">ДНЕВНОГО СТАЦИОНАРА ПАЛЛИАТИВНОЙ МЕДИЦИНСКОЙ ПОМОЩИ ДЕТЯМ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дневным стационаром - врач по паллиативной медицинской помощи</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w:t>
            </w:r>
          </w:p>
        </w:tc>
      </w:tr>
      <w:tr>
        <w:tc>
          <w:tcPr>
            <w:tcW w:w="566" w:type="dxa"/>
          </w:tcPr>
          <w:p>
            <w:pPr>
              <w:pStyle w:val="0"/>
              <w:jc w:val="center"/>
            </w:pPr>
            <w:r>
              <w:rPr>
                <w:sz w:val="24"/>
              </w:rPr>
              <w:t xml:space="preserve">3</w:t>
            </w:r>
          </w:p>
        </w:tc>
        <w:tc>
          <w:tcPr>
            <w:tcW w:w="4875" w:type="dxa"/>
          </w:tcPr>
          <w:p>
            <w:pPr>
              <w:pStyle w:val="0"/>
            </w:pPr>
            <w:r>
              <w:rPr>
                <w:sz w:val="24"/>
              </w:rPr>
              <w:t xml:space="preserve">Врач-педиатр</w:t>
            </w:r>
          </w:p>
        </w:tc>
        <w:tc>
          <w:tcPr>
            <w:tcW w:w="3628" w:type="dxa"/>
          </w:tcPr>
          <w:p>
            <w:pPr>
              <w:pStyle w:val="0"/>
            </w:pPr>
            <w:r>
              <w:rPr>
                <w:sz w:val="24"/>
              </w:rPr>
              <w:t xml:space="preserve">2 должности на 15 коек (для обеспечения работы дневного стационара в 2 смены)</w:t>
            </w:r>
          </w:p>
        </w:tc>
      </w:tr>
      <w:tr>
        <w:tc>
          <w:tcPr>
            <w:tcW w:w="566" w:type="dxa"/>
          </w:tcPr>
          <w:p>
            <w:pPr>
              <w:pStyle w:val="0"/>
              <w:jc w:val="center"/>
            </w:pPr>
            <w:r>
              <w:rPr>
                <w:sz w:val="24"/>
              </w:rPr>
              <w:t xml:space="preserve">4</w:t>
            </w:r>
          </w:p>
        </w:tc>
        <w:tc>
          <w:tcPr>
            <w:tcW w:w="4875" w:type="dxa"/>
          </w:tcPr>
          <w:p>
            <w:pPr>
              <w:pStyle w:val="0"/>
            </w:pPr>
            <w:r>
              <w:rPr>
                <w:sz w:val="24"/>
              </w:rPr>
              <w:t xml:space="preserve">Медицинский психолог</w:t>
            </w:r>
          </w:p>
        </w:tc>
        <w:tc>
          <w:tcPr>
            <w:tcW w:w="3628" w:type="dxa"/>
          </w:tcPr>
          <w:p>
            <w:pPr>
              <w:pStyle w:val="0"/>
            </w:pPr>
            <w:r>
              <w:rPr>
                <w:sz w:val="24"/>
              </w:rPr>
              <w:t xml:space="preserve">1 должность на 15 коек (для обеспечения работы дневного стационара в 2 смены) (в случае отсутствия медицинского психолога в медицинской организации, в структуре которой создан дневной стационар)</w:t>
            </w:r>
          </w:p>
        </w:tc>
      </w:tr>
      <w:tr>
        <w:tc>
          <w:tcPr>
            <w:tcW w:w="566" w:type="dxa"/>
          </w:tcPr>
          <w:p>
            <w:pPr>
              <w:pStyle w:val="0"/>
              <w:jc w:val="center"/>
            </w:pPr>
            <w:r>
              <w:rPr>
                <w:sz w:val="24"/>
              </w:rPr>
              <w:t xml:space="preserve">5</w:t>
            </w:r>
          </w:p>
        </w:tc>
        <w:tc>
          <w:tcPr>
            <w:tcW w:w="4875" w:type="dxa"/>
          </w:tcPr>
          <w:p>
            <w:pPr>
              <w:pStyle w:val="0"/>
            </w:pPr>
            <w:r>
              <w:rPr>
                <w:sz w:val="24"/>
              </w:rPr>
              <w:t xml:space="preserve">Врач - детский онколог</w:t>
            </w:r>
          </w:p>
        </w:tc>
        <w:tc>
          <w:tcPr>
            <w:tcW w:w="3628" w:type="dxa"/>
          </w:tcPr>
          <w:p>
            <w:pPr>
              <w:pStyle w:val="0"/>
            </w:pPr>
            <w:r>
              <w:rPr>
                <w:sz w:val="24"/>
              </w:rPr>
              <w:t xml:space="preserve">0,25 должности на 15 коек (для обеспечения работы дневного стационара в 2 смены)</w:t>
            </w:r>
          </w:p>
        </w:tc>
      </w:tr>
      <w:tr>
        <w:tc>
          <w:tcPr>
            <w:tcW w:w="566" w:type="dxa"/>
          </w:tcPr>
          <w:p>
            <w:pPr>
              <w:pStyle w:val="0"/>
              <w:jc w:val="center"/>
            </w:pPr>
            <w:r>
              <w:rPr>
                <w:sz w:val="24"/>
              </w:rPr>
              <w:t xml:space="preserve">6</w:t>
            </w:r>
          </w:p>
        </w:tc>
        <w:tc>
          <w:tcPr>
            <w:tcW w:w="4875" w:type="dxa"/>
          </w:tcPr>
          <w:p>
            <w:pPr>
              <w:pStyle w:val="0"/>
            </w:pPr>
            <w:r>
              <w:rPr>
                <w:sz w:val="24"/>
              </w:rPr>
              <w:t xml:space="preserve">Врач-невролог</w:t>
            </w:r>
          </w:p>
        </w:tc>
        <w:tc>
          <w:tcPr>
            <w:tcW w:w="3628" w:type="dxa"/>
          </w:tcPr>
          <w:p>
            <w:pPr>
              <w:pStyle w:val="0"/>
            </w:pPr>
            <w:r>
              <w:rPr>
                <w:sz w:val="24"/>
              </w:rPr>
              <w:t xml:space="preserve">0,75 должности на 15 коек (для обеспечения работы дневного стационара в 2 смены)</w:t>
            </w:r>
          </w:p>
        </w:tc>
      </w:tr>
      <w:tr>
        <w:tc>
          <w:tcPr>
            <w:tcW w:w="566" w:type="dxa"/>
          </w:tcPr>
          <w:p>
            <w:pPr>
              <w:pStyle w:val="0"/>
              <w:jc w:val="center"/>
            </w:pPr>
            <w:r>
              <w:rPr>
                <w:sz w:val="24"/>
              </w:rPr>
              <w:t xml:space="preserve">7</w:t>
            </w:r>
          </w:p>
        </w:tc>
        <w:tc>
          <w:tcPr>
            <w:tcW w:w="4875" w:type="dxa"/>
          </w:tcPr>
          <w:p>
            <w:pPr>
              <w:pStyle w:val="0"/>
            </w:pPr>
            <w:r>
              <w:rPr>
                <w:sz w:val="24"/>
              </w:rPr>
              <w:t xml:space="preserve">Врач по лечебной физкультуре</w:t>
            </w:r>
          </w:p>
        </w:tc>
        <w:tc>
          <w:tcPr>
            <w:tcW w:w="3628" w:type="dxa"/>
          </w:tcPr>
          <w:p>
            <w:pPr>
              <w:pStyle w:val="0"/>
            </w:pPr>
            <w:r>
              <w:rPr>
                <w:sz w:val="24"/>
              </w:rPr>
              <w:t xml:space="preserve">0,5 должности на 15 коек (для обеспечения работы дневного стационара в 2 смены)</w:t>
            </w:r>
          </w:p>
        </w:tc>
      </w:tr>
      <w:tr>
        <w:tc>
          <w:tcPr>
            <w:tcW w:w="566" w:type="dxa"/>
          </w:tcPr>
          <w:p>
            <w:pPr>
              <w:pStyle w:val="0"/>
              <w:jc w:val="center"/>
            </w:pPr>
            <w:r>
              <w:rPr>
                <w:sz w:val="24"/>
              </w:rPr>
              <w:t xml:space="preserve">8</w:t>
            </w:r>
          </w:p>
        </w:tc>
        <w:tc>
          <w:tcPr>
            <w:tcW w:w="4875" w:type="dxa"/>
          </w:tcPr>
          <w:p>
            <w:pPr>
              <w:pStyle w:val="0"/>
            </w:pPr>
            <w:r>
              <w:rPr>
                <w:sz w:val="24"/>
              </w:rPr>
              <w:t xml:space="preserve">Врач функциональной диагностики</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9</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10</w:t>
            </w:r>
          </w:p>
        </w:tc>
        <w:tc>
          <w:tcPr>
            <w:tcW w:w="4875" w:type="dxa"/>
          </w:tcPr>
          <w:p>
            <w:pPr>
              <w:pStyle w:val="0"/>
            </w:pPr>
            <w:r>
              <w:rPr>
                <w:sz w:val="24"/>
              </w:rPr>
              <w:t xml:space="preserve">Инструктор по лечебной физкультуре</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11</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12</w:t>
            </w:r>
          </w:p>
        </w:tc>
        <w:tc>
          <w:tcPr>
            <w:tcW w:w="4875" w:type="dxa"/>
          </w:tcPr>
          <w:p>
            <w:pPr>
              <w:pStyle w:val="0"/>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2 должность на 15 коек (для обеспечения работы дневного стационара в 2 смены)</w:t>
            </w:r>
          </w:p>
        </w:tc>
      </w:tr>
      <w:tr>
        <w:tc>
          <w:tcPr>
            <w:tcW w:w="566" w:type="dxa"/>
          </w:tcPr>
          <w:p>
            <w:pPr>
              <w:pStyle w:val="0"/>
              <w:jc w:val="center"/>
            </w:pPr>
            <w:r>
              <w:rPr>
                <w:sz w:val="24"/>
              </w:rPr>
              <w:t xml:space="preserve">13</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1,5 должности на 15 коек (для обеспечения работы дневного стационара в 2 смены)</w:t>
            </w:r>
          </w:p>
        </w:tc>
      </w:tr>
      <w:tr>
        <w:tc>
          <w:tcPr>
            <w:tcW w:w="566" w:type="dxa"/>
          </w:tcPr>
          <w:p>
            <w:pPr>
              <w:pStyle w:val="0"/>
              <w:jc w:val="center"/>
            </w:pPr>
            <w:r>
              <w:rPr>
                <w:sz w:val="24"/>
              </w:rPr>
              <w:t xml:space="preserve">14</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2 должность на 15 коек (для обеспечения работы дневного стационара в 2 смены)</w:t>
            </w:r>
          </w:p>
        </w:tc>
      </w:tr>
      <w:tr>
        <w:tc>
          <w:tcPr>
            <w:tcW w:w="566" w:type="dxa"/>
          </w:tcPr>
          <w:p>
            <w:pPr>
              <w:pStyle w:val="0"/>
              <w:jc w:val="center"/>
            </w:pPr>
            <w:r>
              <w:rPr>
                <w:sz w:val="24"/>
              </w:rPr>
              <w:t xml:space="preserve">15</w:t>
            </w:r>
          </w:p>
        </w:tc>
        <w:tc>
          <w:tcPr>
            <w:tcW w:w="4875" w:type="dxa"/>
          </w:tcPr>
          <w:p>
            <w:pPr>
              <w:pStyle w:val="0"/>
            </w:pPr>
            <w:r>
              <w:rPr>
                <w:sz w:val="24"/>
              </w:rPr>
              <w:t xml:space="preserve">Социальный работник</w:t>
            </w:r>
          </w:p>
        </w:tc>
        <w:tc>
          <w:tcPr>
            <w:tcW w:w="3628" w:type="dxa"/>
          </w:tcPr>
          <w:p>
            <w:pPr>
              <w:pStyle w:val="0"/>
            </w:pPr>
            <w:r>
              <w:rPr>
                <w:sz w:val="24"/>
              </w:rPr>
              <w:t xml:space="preserve">1 должность на 15 коек (для обеспечения работы дневного стационара в 2 смены)</w:t>
            </w:r>
          </w:p>
        </w:tc>
      </w:tr>
      <w:tr>
        <w:tc>
          <w:tcPr>
            <w:tcW w:w="566" w:type="dxa"/>
          </w:tcPr>
          <w:p>
            <w:pPr>
              <w:pStyle w:val="0"/>
              <w:jc w:val="center"/>
            </w:pPr>
            <w:r>
              <w:rPr>
                <w:sz w:val="24"/>
              </w:rPr>
              <w:t xml:space="preserve">16</w:t>
            </w:r>
          </w:p>
        </w:tc>
        <w:tc>
          <w:tcPr>
            <w:tcW w:w="4875" w:type="dxa"/>
          </w:tcPr>
          <w:p>
            <w:pPr>
              <w:pStyle w:val="0"/>
            </w:pPr>
            <w:r>
              <w:rPr>
                <w:sz w:val="24"/>
              </w:rPr>
              <w:t xml:space="preserve">Воспитатель</w:t>
            </w:r>
          </w:p>
        </w:tc>
        <w:tc>
          <w:tcPr>
            <w:tcW w:w="3628" w:type="dxa"/>
          </w:tcPr>
          <w:p>
            <w:pPr>
              <w:pStyle w:val="0"/>
            </w:pPr>
            <w:r>
              <w:rPr>
                <w:sz w:val="24"/>
              </w:rPr>
              <w:t xml:space="preserve">1 должность на 15 коек (для обеспечения работы дневного стационара в 2 смены)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34</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093" w:name="P4093"/>
    <w:bookmarkEnd w:id="4093"/>
    <w:p>
      <w:pPr>
        <w:pStyle w:val="2"/>
        <w:jc w:val="center"/>
      </w:pPr>
      <w:r>
        <w:rPr>
          <w:sz w:val="24"/>
        </w:rPr>
        <w:t xml:space="preserve">СТАНДАРТ</w:t>
      </w:r>
    </w:p>
    <w:p>
      <w:pPr>
        <w:pStyle w:val="2"/>
        <w:jc w:val="center"/>
      </w:pPr>
      <w:r>
        <w:rPr>
          <w:sz w:val="24"/>
        </w:rPr>
        <w:t xml:space="preserve">ОСНАЩЕНИЯ ДНЕВНОГО СТАЦИОНАРА ПАЛЛИАТИВНОЙ МЕДИЦИНСКОЙ</w:t>
      </w:r>
    </w:p>
    <w:p>
      <w:pPr>
        <w:pStyle w:val="2"/>
        <w:jc w:val="center"/>
      </w:pPr>
      <w:r>
        <w:rPr>
          <w:sz w:val="24"/>
        </w:rPr>
        <w:t xml:space="preserve">ПОМОЩИ ДЕТЯМ</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5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4395"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5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 оборудования (оснащения)</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Функциональная кровать</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116510</w:t>
            </w:r>
          </w:p>
        </w:tc>
        <w:tc>
          <w:tcPr>
            <w:tcW w:w="4025" w:type="dxa"/>
          </w:tcPr>
          <w:p>
            <w:pPr>
              <w:pStyle w:val="0"/>
            </w:pPr>
            <w:r>
              <w:rPr>
                <w:sz w:val="24"/>
              </w:rPr>
              <w:t xml:space="preserve">Кровать адаптационная нерегулируемая</w:t>
            </w:r>
          </w:p>
        </w:tc>
        <w:tc>
          <w:tcPr>
            <w:vMerge w:val="continue"/>
          </w:tcPr>
          <w:p/>
        </w:tc>
        <w:tc>
          <w:tcPr>
            <w:vMerge w:val="continue"/>
          </w:tcPr>
          <w:p/>
        </w:tc>
      </w:tr>
      <w:tr>
        <w:tc>
          <w:tcPr>
            <w:vMerge w:val="continue"/>
          </w:tcPr>
          <w:p/>
        </w:tc>
        <w:tc>
          <w:tcPr>
            <w:tcW w:w="1984" w:type="dxa"/>
          </w:tcPr>
          <w:p>
            <w:pPr>
              <w:pStyle w:val="0"/>
            </w:pPr>
            <w:r>
              <w:rPr>
                <w:sz w:val="24"/>
              </w:rPr>
              <w:t xml:space="preserve">120210</w:t>
            </w:r>
          </w:p>
        </w:tc>
        <w:tc>
          <w:tcPr>
            <w:tcW w:w="4025" w:type="dxa"/>
          </w:tcPr>
          <w:p>
            <w:pPr>
              <w:pStyle w:val="0"/>
            </w:pPr>
            <w:r>
              <w:rPr>
                <w:sz w:val="24"/>
              </w:rPr>
              <w:t xml:space="preserve">Кровать больничная механическая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2</w:t>
            </w:r>
          </w:p>
        </w:tc>
        <w:tc>
          <w:tcPr>
            <w:tcW w:w="1984" w:type="dxa"/>
          </w:tcPr>
          <w:p>
            <w:pPr>
              <w:pStyle w:val="0"/>
            </w:pPr>
            <w:r>
              <w:rPr>
                <w:sz w:val="24"/>
              </w:rPr>
              <w:t xml:space="preserve">178810</w:t>
            </w:r>
          </w:p>
        </w:tc>
        <w:tc>
          <w:tcPr>
            <w:tcW w:w="4025" w:type="dxa"/>
          </w:tcPr>
          <w:p>
            <w:pPr>
              <w:pStyle w:val="0"/>
            </w:pPr>
            <w:r>
              <w:rPr>
                <w:sz w:val="24"/>
              </w:rPr>
              <w:t xml:space="preserve">Кровать педиатрическая</w:t>
            </w:r>
          </w:p>
        </w:tc>
        <w:tc>
          <w:tcPr>
            <w:tcW w:w="2834" w:type="dxa"/>
            <w:vAlign w:val="center"/>
          </w:tcPr>
          <w:p>
            <w:pPr>
              <w:pStyle w:val="0"/>
            </w:pPr>
            <w:r>
              <w:rPr>
                <w:sz w:val="24"/>
              </w:rPr>
              <w:t xml:space="preserve">Кровать детская обычная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tcW w:w="2834" w:type="dxa"/>
            <w:vAlign w:val="center"/>
            <w:vMerge w:val="restart"/>
          </w:tcPr>
          <w:p>
            <w:pPr>
              <w:pStyle w:val="0"/>
            </w:pPr>
            <w:r>
              <w:rPr>
                <w:sz w:val="24"/>
              </w:rPr>
              <w:t xml:space="preserve">Противопролежневый матрас</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266680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vMerge w:val="continue"/>
          </w:tcPr>
          <w:p/>
        </w:tc>
        <w:tc>
          <w:tcPr>
            <w:tcW w:w="1984" w:type="dxa"/>
          </w:tcPr>
          <w:p>
            <w:pPr>
              <w:pStyle w:val="0"/>
            </w:pPr>
            <w:r>
              <w:rPr>
                <w:sz w:val="24"/>
              </w:rPr>
              <w:t xml:space="preserve">245290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232170</w:t>
            </w:r>
          </w:p>
        </w:tc>
        <w:tc>
          <w:tcPr>
            <w:tcW w:w="4025" w:type="dxa"/>
          </w:tcPr>
          <w:p>
            <w:pPr>
              <w:pStyle w:val="0"/>
            </w:pPr>
            <w:r>
              <w:rPr>
                <w:sz w:val="24"/>
              </w:rPr>
              <w:t xml:space="preserve">Столик надкроватный</w:t>
            </w:r>
          </w:p>
        </w:tc>
        <w:tc>
          <w:tcPr>
            <w:tcW w:w="2834" w:type="dxa"/>
            <w:vAlign w:val="center"/>
          </w:tcPr>
          <w:p>
            <w:pPr>
              <w:pStyle w:val="0"/>
            </w:pPr>
            <w:r>
              <w:rPr>
                <w:sz w:val="24"/>
              </w:rPr>
              <w:t xml:space="preserve">Прикроватный столик</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303440</w:t>
            </w:r>
          </w:p>
        </w:tc>
        <w:tc>
          <w:tcPr>
            <w:tcW w:w="4025" w:type="dxa"/>
          </w:tcPr>
          <w:p>
            <w:pPr>
              <w:pStyle w:val="0"/>
            </w:pPr>
            <w:r>
              <w:rPr>
                <w:sz w:val="24"/>
              </w:rPr>
              <w:t xml:space="preserve">Стол пеленальный, стационарный</w:t>
            </w:r>
          </w:p>
        </w:tc>
        <w:tc>
          <w:tcPr>
            <w:tcW w:w="2834" w:type="dxa"/>
            <w:vAlign w:val="center"/>
            <w:vMerge w:val="restart"/>
          </w:tcPr>
          <w:p>
            <w:pPr>
              <w:pStyle w:val="0"/>
            </w:pPr>
            <w:r>
              <w:rPr>
                <w:sz w:val="24"/>
              </w:rPr>
              <w:t xml:space="preserve">Пеленальный стол</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233010</w:t>
            </w:r>
          </w:p>
        </w:tc>
        <w:tc>
          <w:tcPr>
            <w:tcW w:w="4025" w:type="dxa"/>
          </w:tcPr>
          <w:p>
            <w:pPr>
              <w:pStyle w:val="0"/>
            </w:pPr>
            <w:r>
              <w:rPr>
                <w:sz w:val="24"/>
              </w:rPr>
              <w:t xml:space="preserve">Стол пеленальный медицинский</w:t>
            </w:r>
          </w:p>
        </w:tc>
        <w:tc>
          <w:tcPr>
            <w:vMerge w:val="continue"/>
          </w:tcPr>
          <w:p/>
        </w:tc>
        <w:tc>
          <w:tcPr>
            <w:vMerge w:val="continue"/>
          </w:tcPr>
          <w:p/>
        </w:tc>
      </w:tr>
      <w:tr>
        <w:tc>
          <w:tcPr>
            <w:tcW w:w="2040" w:type="dxa"/>
          </w:tcPr>
          <w:p>
            <w:pPr>
              <w:pStyle w:val="0"/>
              <w:jc w:val="center"/>
            </w:pPr>
            <w:r>
              <w:rPr>
                <w:sz w:val="24"/>
              </w:rPr>
              <w:t xml:space="preserve">6</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tcPr>
          <w:p>
            <w:pPr>
              <w:pStyle w:val="0"/>
            </w:pPr>
            <w:r>
              <w:rPr>
                <w:sz w:val="24"/>
              </w:rPr>
              <w:t xml:space="preserve">Вакуумный электроотсос</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7</w:t>
            </w: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tcW w:w="2834" w:type="dxa"/>
            <w:vAlign w:val="center"/>
          </w:tcPr>
          <w:p>
            <w:pPr>
              <w:pStyle w:val="0"/>
            </w:pPr>
            <w:r>
              <w:rPr>
                <w:sz w:val="24"/>
              </w:rPr>
              <w:t xml:space="preserve">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8</w:t>
            </w:r>
          </w:p>
        </w:tc>
        <w:tc>
          <w:tcPr>
            <w:tcW w:w="1984" w:type="dxa"/>
          </w:tcPr>
          <w:p>
            <w:pPr>
              <w:pStyle w:val="0"/>
            </w:pPr>
            <w:r>
              <w:rPr>
                <w:sz w:val="24"/>
              </w:rPr>
              <w:t xml:space="preserve">152090</w:t>
            </w:r>
          </w:p>
        </w:tc>
        <w:tc>
          <w:tcPr>
            <w:tcW w:w="4025" w:type="dxa"/>
          </w:tcPr>
          <w:p>
            <w:pPr>
              <w:pStyle w:val="0"/>
            </w:pPr>
            <w:r>
              <w:rPr>
                <w:sz w:val="24"/>
              </w:rPr>
              <w:t xml:space="preserve">Увлажнитель дыхательных смесей с подогревом</w:t>
            </w:r>
          </w:p>
        </w:tc>
        <w:tc>
          <w:tcPr>
            <w:tcW w:w="2834" w:type="dxa"/>
            <w:vAlign w:val="center"/>
          </w:tcPr>
          <w:p>
            <w:pPr>
              <w:pStyle w:val="0"/>
            </w:pPr>
            <w:r>
              <w:rPr>
                <w:sz w:val="24"/>
              </w:rPr>
              <w:t xml:space="preserve">Увлажнитель дыхательных смесей с подогревом</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9</w:t>
            </w:r>
          </w:p>
        </w:tc>
        <w:tc>
          <w:tcPr>
            <w:tcW w:w="1984" w:type="dxa"/>
          </w:tcPr>
          <w:p>
            <w:pPr>
              <w:pStyle w:val="0"/>
            </w:pPr>
            <w:r>
              <w:rPr>
                <w:sz w:val="24"/>
              </w:rPr>
              <w:t xml:space="preserve">121180</w:t>
            </w:r>
          </w:p>
        </w:tc>
        <w:tc>
          <w:tcPr>
            <w:tcW w:w="4025" w:type="dxa"/>
          </w:tcPr>
          <w:p>
            <w:pPr>
              <w:pStyle w:val="0"/>
            </w:pPr>
            <w:r>
              <w:rPr>
                <w:sz w:val="24"/>
              </w:rPr>
              <w:t xml:space="preserve">Аппарат искусственной вентиляции легких, ручной, многоразового использования</w:t>
            </w:r>
          </w:p>
        </w:tc>
        <w:tc>
          <w:tcPr>
            <w:tcW w:w="2834" w:type="dxa"/>
            <w:vAlign w:val="center"/>
          </w:tcPr>
          <w:p>
            <w:pPr>
              <w:pStyle w:val="0"/>
            </w:pPr>
            <w:r>
              <w:rPr>
                <w:sz w:val="24"/>
              </w:rPr>
              <w:t xml:space="preserve">Аппарат искусственной вентиляции ручной, многоразового использования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10</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vAlign w:val="center"/>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136960</w:t>
            </w:r>
          </w:p>
        </w:tc>
        <w:tc>
          <w:tcPr>
            <w:tcW w:w="4025" w:type="dxa"/>
          </w:tcPr>
          <w:p>
            <w:pPr>
              <w:pStyle w:val="0"/>
            </w:pPr>
            <w:r>
              <w:rPr>
                <w:sz w:val="24"/>
              </w:rPr>
              <w:t xml:space="preserve">Система трубопроводная медицинских газов</w:t>
            </w:r>
          </w:p>
        </w:tc>
        <w:tc>
          <w:tcPr>
            <w:tcW w:w="2834" w:type="dxa"/>
            <w:vAlign w:val="center"/>
            <w:vMerge w:val="restart"/>
          </w:tcPr>
          <w:p>
            <w:pPr>
              <w:pStyle w:val="0"/>
            </w:pPr>
            <w:r>
              <w:rPr>
                <w:sz w:val="24"/>
              </w:rPr>
              <w:t xml:space="preserve">Система для централизованной подачи кислорода или кислородный концентратор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медицинский</w:t>
            </w:r>
          </w:p>
        </w:tc>
        <w:tc>
          <w:tcPr>
            <w:vMerge w:val="continue"/>
          </w:tcPr>
          <w:p/>
        </w:tc>
        <w:tc>
          <w:tcPr>
            <w:vMerge w:val="continue"/>
          </w:tcPr>
          <w:p/>
        </w:tc>
      </w:tr>
      <w:tr>
        <w:tc>
          <w:tcPr>
            <w:tcW w:w="2040" w:type="dxa"/>
          </w:tcPr>
          <w:p>
            <w:pPr>
              <w:pStyle w:val="0"/>
              <w:jc w:val="center"/>
            </w:pPr>
            <w:r>
              <w:rPr>
                <w:sz w:val="24"/>
              </w:rPr>
              <w:t xml:space="preserve">12</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tcPr>
          <w:p>
            <w:pPr>
              <w:pStyle w:val="0"/>
            </w:pPr>
            <w:r>
              <w:rPr>
                <w:sz w:val="24"/>
              </w:rPr>
              <w:t xml:space="preserve">Концентратор кислорода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13</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tcPr>
          <w:p>
            <w:pPr>
              <w:pStyle w:val="0"/>
            </w:pPr>
            <w:r>
              <w:rPr>
                <w:sz w:val="24"/>
              </w:rPr>
              <w:t xml:space="preserve">Аппарат для ингаляционной терапии переносной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14</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vMerge w:val="restart"/>
          </w:tcPr>
          <w:p>
            <w:pPr>
              <w:pStyle w:val="0"/>
            </w:pPr>
            <w:r>
              <w:rPr>
                <w:sz w:val="24"/>
              </w:rPr>
              <w:t xml:space="preserve">Шприцевой инфузионный насос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260420</w:t>
            </w:r>
          </w:p>
        </w:tc>
        <w:tc>
          <w:tcPr>
            <w:tcW w:w="4025" w:type="dxa"/>
          </w:tcPr>
          <w:p>
            <w:pPr>
              <w:pStyle w:val="0"/>
            </w:pPr>
            <w:r>
              <w:rPr>
                <w:sz w:val="24"/>
              </w:rPr>
              <w:t xml:space="preserve">Насос инфузионный общего назначения,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329460</w:t>
            </w:r>
          </w:p>
        </w:tc>
        <w:tc>
          <w:tcPr>
            <w:tcW w:w="4025" w:type="dxa"/>
          </w:tcPr>
          <w:p>
            <w:pPr>
              <w:pStyle w:val="0"/>
            </w:pPr>
            <w:r>
              <w:rPr>
                <w:sz w:val="24"/>
              </w:rPr>
              <w:t xml:space="preserve">Насос инфузионный общего назначения, с питанием от батареи</w:t>
            </w:r>
          </w:p>
        </w:tc>
        <w:tc>
          <w:tcPr>
            <w:vMerge w:val="continue"/>
          </w:tcPr>
          <w:p/>
        </w:tc>
        <w:tc>
          <w:tcPr>
            <w:vMerge w:val="continue"/>
          </w:tcPr>
          <w:p/>
        </w:tc>
      </w:tr>
      <w:tr>
        <w:tc>
          <w:tcPr>
            <w:tcW w:w="2040" w:type="dxa"/>
          </w:tcPr>
          <w:p>
            <w:pPr>
              <w:pStyle w:val="0"/>
              <w:jc w:val="center"/>
            </w:pPr>
            <w:r>
              <w:rPr>
                <w:sz w:val="24"/>
              </w:rPr>
              <w:t xml:space="preserve">16</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17</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18</w:t>
            </w:r>
          </w:p>
        </w:tc>
        <w:tc>
          <w:tcPr>
            <w:tcW w:w="1984" w:type="dxa"/>
          </w:tcPr>
          <w:p>
            <w:pPr>
              <w:pStyle w:val="0"/>
            </w:pPr>
            <w:r>
              <w:rPr>
                <w:sz w:val="24"/>
              </w:rPr>
              <w:t xml:space="preserve">344110</w:t>
            </w:r>
          </w:p>
        </w:tc>
        <w:tc>
          <w:tcPr>
            <w:tcW w:w="4025" w:type="dxa"/>
          </w:tcPr>
          <w:p>
            <w:pPr>
              <w:pStyle w:val="0"/>
            </w:pPr>
            <w:r>
              <w:rPr>
                <w:sz w:val="24"/>
              </w:rPr>
              <w:t xml:space="preserve">Экспресс-анализатор (глюкометр) портативный для определения уровня сахара в крови</w:t>
            </w:r>
          </w:p>
        </w:tc>
        <w:tc>
          <w:tcPr>
            <w:tcW w:w="2834" w:type="dxa"/>
            <w:vAlign w:val="center"/>
          </w:tcPr>
          <w:p>
            <w:pPr>
              <w:pStyle w:val="0"/>
            </w:pPr>
            <w:r>
              <w:rPr>
                <w:sz w:val="24"/>
              </w:rPr>
              <w:t xml:space="preserve">Анализатор глюкозы в крови</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 с манжетой для детей до года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84" w:type="dxa"/>
          </w:tcPr>
          <w:p>
            <w:pPr>
              <w:pStyle w:val="0"/>
            </w:pPr>
            <w:r>
              <w:rPr>
                <w:sz w:val="24"/>
              </w:rPr>
              <w:t xml:space="preserve">122830</w:t>
            </w:r>
          </w:p>
        </w:tc>
        <w:tc>
          <w:tcPr>
            <w:tcW w:w="4025" w:type="dxa"/>
          </w:tcPr>
          <w:p>
            <w:pPr>
              <w:pStyle w:val="0"/>
            </w:pPr>
            <w:r>
              <w:rPr>
                <w:sz w:val="24"/>
              </w:rPr>
              <w:t xml:space="preserve">Аппарат для измерения артериального давления электрический с ручным нагнетением, стационарный</w:t>
            </w:r>
          </w:p>
        </w:tc>
        <w:tc>
          <w:tcPr>
            <w:vMerge w:val="continue"/>
          </w:tcPr>
          <w:p/>
        </w:tc>
        <w:tc>
          <w:tcPr>
            <w:vMerge w:val="continue"/>
          </w:tcPr>
          <w:p/>
        </w:tc>
      </w:tr>
      <w:tr>
        <w:tc>
          <w:tcPr>
            <w:tcW w:w="2040" w:type="dxa"/>
            <w:vMerge w:val="restart"/>
          </w:tcPr>
          <w:p>
            <w:pPr>
              <w:pStyle w:val="0"/>
              <w:jc w:val="center"/>
            </w:pPr>
            <w:r>
              <w:rPr>
                <w:sz w:val="24"/>
              </w:rPr>
              <w:t xml:space="preserve">20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335240</w:t>
            </w:r>
          </w:p>
        </w:tc>
        <w:tc>
          <w:tcPr>
            <w:tcW w:w="4025" w:type="dxa"/>
          </w:tcPr>
          <w:p>
            <w:pPr>
              <w:pStyle w:val="0"/>
            </w:pPr>
            <w:r>
              <w:rPr>
                <w:sz w:val="24"/>
              </w:rPr>
              <w:t xml:space="preserve">Термометр медицинский жидкостной безртутный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vMerge w:val="continue"/>
          </w:tcPr>
          <w:p/>
        </w:tc>
        <w:tc>
          <w:tcPr>
            <w:vMerge w:val="continue"/>
          </w:tcPr>
          <w:p/>
        </w:tc>
      </w:tr>
      <w:tr>
        <w:tc>
          <w:tcPr>
            <w:tcW w:w="2040" w:type="dxa"/>
          </w:tcPr>
          <w:p>
            <w:pPr>
              <w:pStyle w:val="0"/>
              <w:jc w:val="center"/>
            </w:pPr>
            <w:r>
              <w:rPr>
                <w:sz w:val="24"/>
              </w:rPr>
              <w:t xml:space="preserve">21</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tcPr>
          <w:p>
            <w:pPr>
              <w:pStyle w:val="0"/>
            </w:pPr>
            <w:r>
              <w:rPr>
                <w:sz w:val="24"/>
              </w:rPr>
              <w:t xml:space="preserve">Стетофонендоскоп</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22</w:t>
            </w:r>
          </w:p>
        </w:tc>
        <w:tc>
          <w:tcPr>
            <w:tcW w:w="1984" w:type="dxa"/>
          </w:tcPr>
          <w:p>
            <w:pPr>
              <w:pStyle w:val="0"/>
            </w:pPr>
            <w:r>
              <w:rPr>
                <w:sz w:val="24"/>
              </w:rPr>
              <w:t xml:space="preserve">300820</w:t>
            </w:r>
          </w:p>
        </w:tc>
        <w:tc>
          <w:tcPr>
            <w:tcW w:w="4025" w:type="dxa"/>
          </w:tcPr>
          <w:p>
            <w:pPr>
              <w:pStyle w:val="0"/>
            </w:pPr>
            <w:r>
              <w:rPr>
                <w:sz w:val="24"/>
              </w:rPr>
              <w:t xml:space="preserve">Молоток неврологический перкуссионный, ручной, многоразового использования</w:t>
            </w:r>
          </w:p>
        </w:tc>
        <w:tc>
          <w:tcPr>
            <w:tcW w:w="2834" w:type="dxa"/>
            <w:vAlign w:val="center"/>
          </w:tcPr>
          <w:p>
            <w:pPr>
              <w:pStyle w:val="0"/>
            </w:pPr>
            <w:r>
              <w:rPr>
                <w:sz w:val="24"/>
              </w:rPr>
              <w:t xml:space="preserve">Молоточек неврологический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23</w:t>
            </w:r>
          </w:p>
        </w:tc>
        <w:tc>
          <w:tcPr>
            <w:tcW w:w="1984" w:type="dxa"/>
          </w:tcPr>
          <w:p>
            <w:pPr>
              <w:pStyle w:val="0"/>
            </w:pPr>
            <w:r>
              <w:rPr>
                <w:sz w:val="24"/>
              </w:rPr>
              <w:t xml:space="preserve">173150</w:t>
            </w:r>
          </w:p>
        </w:tc>
        <w:tc>
          <w:tcPr>
            <w:tcW w:w="4025" w:type="dxa"/>
          </w:tcPr>
          <w:p>
            <w:pPr>
              <w:pStyle w:val="0"/>
            </w:pPr>
            <w:r>
              <w:rPr>
                <w:sz w:val="24"/>
              </w:rPr>
              <w:t xml:space="preserve">Прибор для первичной визуальной диагностики LD-V09</w:t>
            </w:r>
          </w:p>
        </w:tc>
        <w:tc>
          <w:tcPr>
            <w:tcW w:w="2834" w:type="dxa"/>
            <w:vAlign w:val="center"/>
          </w:tcPr>
          <w:p>
            <w:pPr>
              <w:pStyle w:val="0"/>
            </w:pPr>
            <w:r>
              <w:rPr>
                <w:sz w:val="24"/>
              </w:rPr>
              <w:t xml:space="preserve">Диагностический фонарик</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25</w:t>
            </w:r>
          </w:p>
        </w:tc>
        <w:tc>
          <w:tcPr>
            <w:tcW w:w="1984" w:type="dxa"/>
          </w:tcPr>
          <w:p>
            <w:pPr>
              <w:pStyle w:val="0"/>
            </w:pPr>
            <w:r>
              <w:rPr>
                <w:sz w:val="24"/>
              </w:rPr>
              <w:t xml:space="preserve">233210</w:t>
            </w:r>
          </w:p>
        </w:tc>
        <w:tc>
          <w:tcPr>
            <w:tcW w:w="4025" w:type="dxa"/>
          </w:tcPr>
          <w:p>
            <w:pPr>
              <w:pStyle w:val="0"/>
            </w:pPr>
            <w:r>
              <w:rPr>
                <w:sz w:val="24"/>
              </w:rPr>
              <w:t xml:space="preserve">Весы для младенцев, электронные</w:t>
            </w:r>
          </w:p>
        </w:tc>
        <w:tc>
          <w:tcPr>
            <w:tcW w:w="2834" w:type="dxa"/>
            <w:vAlign w:val="center"/>
          </w:tcPr>
          <w:p>
            <w:pPr>
              <w:pStyle w:val="0"/>
            </w:pPr>
            <w:r>
              <w:rPr>
                <w:sz w:val="24"/>
              </w:rPr>
              <w:t xml:space="preserve">Весы для младенцев,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26</w:t>
            </w:r>
          </w:p>
        </w:tc>
        <w:tc>
          <w:tcPr>
            <w:tcW w:w="1984" w:type="dxa"/>
          </w:tcPr>
          <w:p>
            <w:pPr>
              <w:pStyle w:val="0"/>
            </w:pPr>
            <w:r>
              <w:rPr>
                <w:sz w:val="24"/>
              </w:rPr>
              <w:t xml:space="preserve">258830</w:t>
            </w:r>
          </w:p>
        </w:tc>
        <w:tc>
          <w:tcPr>
            <w:tcW w:w="4025" w:type="dxa"/>
          </w:tcPr>
          <w:p>
            <w:pPr>
              <w:pStyle w:val="0"/>
            </w:pPr>
            <w:r>
              <w:rPr>
                <w:sz w:val="24"/>
              </w:rPr>
              <w:t xml:space="preserve">Весы-стул, электронные</w:t>
            </w:r>
          </w:p>
        </w:tc>
        <w:tc>
          <w:tcPr>
            <w:tcW w:w="2834" w:type="dxa"/>
            <w:vAlign w:val="center"/>
          </w:tcPr>
          <w:p>
            <w:pPr>
              <w:pStyle w:val="0"/>
            </w:pPr>
            <w:r>
              <w:rPr>
                <w:sz w:val="24"/>
              </w:rPr>
              <w:t xml:space="preserve">Весы-стул,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27</w:t>
            </w:r>
          </w:p>
        </w:tc>
        <w:tc>
          <w:tcPr>
            <w:tcW w:w="1984" w:type="dxa"/>
          </w:tcPr>
          <w:p>
            <w:pPr>
              <w:pStyle w:val="0"/>
            </w:pPr>
            <w:r>
              <w:rPr>
                <w:sz w:val="24"/>
              </w:rPr>
              <w:t xml:space="preserve">157600</w:t>
            </w:r>
          </w:p>
        </w:tc>
        <w:tc>
          <w:tcPr>
            <w:tcW w:w="4025" w:type="dxa"/>
          </w:tcPr>
          <w:p>
            <w:pPr>
              <w:pStyle w:val="0"/>
            </w:pPr>
            <w:r>
              <w:rPr>
                <w:sz w:val="24"/>
              </w:rPr>
              <w:t xml:space="preserve">Ростомер медицинский</w:t>
            </w:r>
          </w:p>
        </w:tc>
        <w:tc>
          <w:tcPr>
            <w:tcW w:w="2834" w:type="dxa"/>
            <w:vAlign w:val="center"/>
          </w:tcPr>
          <w:p>
            <w:pPr>
              <w:pStyle w:val="0"/>
            </w:pPr>
            <w:r>
              <w:rPr>
                <w:sz w:val="24"/>
              </w:rPr>
              <w:t xml:space="preserve">Ростомер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28</w:t>
            </w:r>
          </w:p>
        </w:tc>
        <w:tc>
          <w:tcPr>
            <w:tcW w:w="1984" w:type="dxa"/>
          </w:tcPr>
          <w:p>
            <w:pPr>
              <w:pStyle w:val="0"/>
            </w:pPr>
            <w:r>
              <w:rPr>
                <w:sz w:val="24"/>
              </w:rPr>
              <w:t xml:space="preserve">238840</w:t>
            </w:r>
          </w:p>
        </w:tc>
        <w:tc>
          <w:tcPr>
            <w:tcW w:w="4025" w:type="dxa"/>
          </w:tcPr>
          <w:p>
            <w:pPr>
              <w:pStyle w:val="0"/>
            </w:pPr>
            <w:r>
              <w:rPr>
                <w:sz w:val="24"/>
              </w:rPr>
              <w:t xml:space="preserve">Негатоскоп медицинский, без электрического управления</w:t>
            </w:r>
          </w:p>
        </w:tc>
        <w:tc>
          <w:tcPr>
            <w:tcW w:w="2834" w:type="dxa"/>
            <w:vAlign w:val="center"/>
          </w:tcPr>
          <w:p>
            <w:pPr>
              <w:pStyle w:val="0"/>
            </w:pPr>
            <w:r>
              <w:rPr>
                <w:sz w:val="24"/>
              </w:rPr>
              <w:t xml:space="preserve">Негатоскоп</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147070</w:t>
            </w:r>
          </w:p>
        </w:tc>
        <w:tc>
          <w:tcPr>
            <w:tcW w:w="4025" w:type="dxa"/>
          </w:tcPr>
          <w:p>
            <w:pPr>
              <w:pStyle w:val="0"/>
            </w:pPr>
            <w:r>
              <w:rPr>
                <w:sz w:val="24"/>
              </w:rPr>
              <w:t xml:space="preserve">Вертикализатор</w:t>
            </w:r>
          </w:p>
        </w:tc>
        <w:tc>
          <w:tcPr>
            <w:tcW w:w="2834" w:type="dxa"/>
            <w:vAlign w:val="center"/>
            <w:vMerge w:val="restart"/>
          </w:tcPr>
          <w:p>
            <w:pPr>
              <w:pStyle w:val="0"/>
            </w:pPr>
            <w:r>
              <w:rPr>
                <w:sz w:val="24"/>
              </w:rPr>
              <w:t xml:space="preserve">Вертикализатор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256110</w:t>
            </w:r>
          </w:p>
        </w:tc>
        <w:tc>
          <w:tcPr>
            <w:tcW w:w="4025" w:type="dxa"/>
          </w:tcPr>
          <w:p>
            <w:pPr>
              <w:pStyle w:val="0"/>
            </w:pPr>
            <w:r>
              <w:rPr>
                <w:sz w:val="24"/>
              </w:rPr>
              <w:t xml:space="preserve">Вертикализатор-стойка</w:t>
            </w:r>
          </w:p>
        </w:tc>
        <w:tc>
          <w:tcPr>
            <w:vMerge w:val="continue"/>
          </w:tcPr>
          <w:p/>
        </w:tc>
        <w:tc>
          <w:tcPr>
            <w:vMerge w:val="continue"/>
          </w:tcPr>
          <w:p/>
        </w:tc>
      </w:tr>
      <w:tr>
        <w:tc>
          <w:tcPr>
            <w:tcW w:w="2040" w:type="dxa"/>
            <w:vMerge w:val="restart"/>
          </w:tcPr>
          <w:p>
            <w:pPr>
              <w:pStyle w:val="0"/>
              <w:jc w:val="center"/>
            </w:pPr>
            <w:r>
              <w:rPr>
                <w:sz w:val="24"/>
              </w:rPr>
              <w:t xml:space="preserve">30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Массажная кушетка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tcW w:w="2040" w:type="dxa"/>
          </w:tcPr>
          <w:p>
            <w:pPr>
              <w:pStyle w:val="0"/>
              <w:jc w:val="center"/>
            </w:pPr>
            <w:r>
              <w:rPr>
                <w:sz w:val="24"/>
              </w:rPr>
              <w:t xml:space="preserve">31</w:t>
            </w:r>
          </w:p>
        </w:tc>
        <w:tc>
          <w:tcPr>
            <w:tcW w:w="1984" w:type="dxa"/>
          </w:tcPr>
          <w:p>
            <w:pPr>
              <w:pStyle w:val="0"/>
            </w:pPr>
            <w:r>
              <w:rPr>
                <w:sz w:val="24"/>
              </w:rPr>
              <w:t xml:space="preserve">208710</w:t>
            </w:r>
          </w:p>
        </w:tc>
        <w:tc>
          <w:tcPr>
            <w:tcW w:w="4025" w:type="dxa"/>
          </w:tcPr>
          <w:p>
            <w:pPr>
              <w:pStyle w:val="0"/>
            </w:pPr>
            <w:r>
              <w:rPr>
                <w:sz w:val="24"/>
              </w:rPr>
              <w:t xml:space="preserve">Кресло-каталка</w:t>
            </w:r>
          </w:p>
        </w:tc>
        <w:tc>
          <w:tcPr>
            <w:tcW w:w="2834" w:type="dxa"/>
            <w:vAlign w:val="center"/>
          </w:tcPr>
          <w:p>
            <w:pPr>
              <w:pStyle w:val="0"/>
            </w:pPr>
            <w:r>
              <w:rPr>
                <w:sz w:val="24"/>
              </w:rPr>
              <w:t xml:space="preserve">Кресло-каталка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32</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Кресло-туалет</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149100</w:t>
            </w:r>
          </w:p>
        </w:tc>
        <w:tc>
          <w:tcPr>
            <w:tcW w:w="4025" w:type="dxa"/>
          </w:tcPr>
          <w:p>
            <w:pPr>
              <w:pStyle w:val="0"/>
            </w:pPr>
            <w:r>
              <w:rPr>
                <w:sz w:val="24"/>
              </w:rPr>
              <w:t xml:space="preserve">Система подъема пациента из положения сидя и дальнейшего перемещения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149140</w:t>
            </w:r>
          </w:p>
        </w:tc>
        <w:tc>
          <w:tcPr>
            <w:tcW w:w="4025" w:type="dxa"/>
          </w:tcPr>
          <w:p>
            <w:pPr>
              <w:pStyle w:val="0"/>
            </w:pPr>
            <w:r>
              <w:rPr>
                <w:sz w:val="24"/>
              </w:rPr>
              <w:t xml:space="preserve">Система подъема пациента из положения сидя и дальнейшего перемещения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209450</w:t>
            </w:r>
          </w:p>
        </w:tc>
        <w:tc>
          <w:tcPr>
            <w:tcW w:w="4025" w:type="dxa"/>
          </w:tcPr>
          <w:p>
            <w:pPr>
              <w:pStyle w:val="0"/>
            </w:pPr>
            <w:r>
              <w:rPr>
                <w:sz w:val="24"/>
              </w:rPr>
              <w:t xml:space="preserve">Система подъема и перемещения пациента передвижная,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209530</w:t>
            </w:r>
          </w:p>
        </w:tc>
        <w:tc>
          <w:tcPr>
            <w:tcW w:w="4025" w:type="dxa"/>
          </w:tcPr>
          <w:p>
            <w:pPr>
              <w:pStyle w:val="0"/>
            </w:pPr>
            <w:r>
              <w:rPr>
                <w:sz w:val="24"/>
              </w:rPr>
              <w:t xml:space="preserve">Система подъема и перемещения пациента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275140</w:t>
            </w:r>
          </w:p>
        </w:tc>
        <w:tc>
          <w:tcPr>
            <w:tcW w:w="4025" w:type="dxa"/>
          </w:tcPr>
          <w:p>
            <w:pPr>
              <w:pStyle w:val="0"/>
            </w:pPr>
            <w:r>
              <w:rPr>
                <w:sz w:val="24"/>
              </w:rPr>
              <w:t xml:space="preserve">Система для подъема и перемещения пациента автономная,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275220</w:t>
            </w:r>
          </w:p>
        </w:tc>
        <w:tc>
          <w:tcPr>
            <w:tcW w:w="4025" w:type="dxa"/>
          </w:tcPr>
          <w:p>
            <w:pPr>
              <w:pStyle w:val="0"/>
            </w:pPr>
            <w:r>
              <w:rPr>
                <w:sz w:val="24"/>
              </w:rPr>
              <w:t xml:space="preserve">Система для подъема и перемещения пациента автономная, с приводом</w:t>
            </w:r>
          </w:p>
        </w:tc>
        <w:tc>
          <w:tcPr>
            <w:vMerge w:val="continue"/>
          </w:tcPr>
          <w:p/>
        </w:tc>
        <w:tc>
          <w:tcPr>
            <w:vMerge w:val="continue"/>
          </w:tcPr>
          <w:p/>
        </w:tc>
      </w:tr>
      <w:tr>
        <w:tc>
          <w:tcPr>
            <w:tcW w:w="2040" w:type="dxa"/>
            <w:vMerge w:val="restart"/>
          </w:tcPr>
          <w:p>
            <w:pPr>
              <w:pStyle w:val="0"/>
              <w:jc w:val="center"/>
            </w:pPr>
            <w:r>
              <w:rPr>
                <w:sz w:val="24"/>
              </w:rPr>
              <w:t xml:space="preserve">34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Тележка для перевозки больных</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320800</w:t>
            </w:r>
          </w:p>
        </w:tc>
        <w:tc>
          <w:tcPr>
            <w:tcW w:w="4025" w:type="dxa"/>
          </w:tcPr>
          <w:p>
            <w:pPr>
              <w:pStyle w:val="0"/>
            </w:pPr>
            <w:r>
              <w:rPr>
                <w:sz w:val="24"/>
              </w:rPr>
              <w:t xml:space="preserve">Средства перемещения и перевозки пациентов медицинские (приемное устройство)</w:t>
            </w:r>
          </w:p>
        </w:tc>
        <w:tc>
          <w:tcPr>
            <w:vMerge w:val="continue"/>
          </w:tcPr>
          <w:p/>
        </w:tc>
        <w:tc>
          <w:tcPr>
            <w:vMerge w:val="continue"/>
          </w:tcPr>
          <w:p/>
        </w:tc>
      </w:tr>
      <w:tr>
        <w:tc>
          <w:tcPr>
            <w:tcW w:w="2040" w:type="dxa"/>
          </w:tcPr>
          <w:p>
            <w:pPr>
              <w:pStyle w:val="0"/>
              <w:jc w:val="center"/>
            </w:pPr>
            <w:r>
              <w:rPr>
                <w:sz w:val="24"/>
              </w:rPr>
              <w:t xml:space="preserve">35</w:t>
            </w: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tcW w:w="2834" w:type="dxa"/>
            <w:vAlign w:val="center"/>
          </w:tcPr>
          <w:p>
            <w:pPr>
              <w:pStyle w:val="0"/>
            </w:pPr>
            <w:r>
              <w:rPr>
                <w:sz w:val="24"/>
              </w:rPr>
              <w:t xml:space="preserve">Тележка грузовая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270020</w:t>
            </w:r>
          </w:p>
        </w:tc>
        <w:tc>
          <w:tcPr>
            <w:tcW w:w="4025" w:type="dxa"/>
          </w:tcPr>
          <w:p>
            <w:pPr>
              <w:pStyle w:val="0"/>
            </w:pPr>
            <w:r>
              <w:rPr>
                <w:sz w:val="24"/>
              </w:rPr>
              <w:t xml:space="preserve">Тележка для медицинских инструментов</w:t>
            </w:r>
          </w:p>
        </w:tc>
        <w:tc>
          <w:tcPr>
            <w:tcW w:w="2834" w:type="dxa"/>
            <w:vAlign w:val="center"/>
            <w:vMerge w:val="restart"/>
          </w:tcPr>
          <w:p>
            <w:pPr>
              <w:pStyle w:val="0"/>
            </w:pPr>
            <w:r>
              <w:rPr>
                <w:sz w:val="24"/>
              </w:rPr>
              <w:t xml:space="preserve">Стол манипуляционный для инструментария</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270010</w:t>
            </w:r>
          </w:p>
        </w:tc>
        <w:tc>
          <w:tcPr>
            <w:tcW w:w="4025" w:type="dxa"/>
          </w:tcPr>
          <w:p>
            <w:pPr>
              <w:pStyle w:val="0"/>
            </w:pPr>
            <w:r>
              <w:rPr>
                <w:sz w:val="24"/>
              </w:rPr>
              <w:t xml:space="preserve">Стол для хирургических инструментов</w:t>
            </w:r>
          </w:p>
        </w:tc>
        <w:tc>
          <w:tcPr>
            <w:vMerge w:val="continue"/>
          </w:tcPr>
          <w:p/>
        </w:tc>
        <w:tc>
          <w:tcPr>
            <w:vMerge w:val="continue"/>
          </w:tcPr>
          <w:p/>
        </w:tc>
      </w:tr>
      <w:tr>
        <w:tc>
          <w:tcPr>
            <w:vMerge w:val="continue"/>
          </w:tcP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vMerge w:val="continue"/>
          </w:tcPr>
          <w:p/>
        </w:tc>
        <w:tc>
          <w:tcPr>
            <w:vMerge w:val="continue"/>
          </w:tcPr>
          <w:p/>
        </w:tc>
      </w:tr>
      <w:tr>
        <w:tc>
          <w:tcPr>
            <w:tcW w:w="2040" w:type="dxa"/>
          </w:tcPr>
          <w:p>
            <w:pPr>
              <w:pStyle w:val="0"/>
              <w:jc w:val="center"/>
            </w:pPr>
            <w:r>
              <w:rPr>
                <w:sz w:val="24"/>
              </w:rPr>
              <w:t xml:space="preserve">37</w:t>
            </w:r>
          </w:p>
        </w:tc>
        <w:tc>
          <w:tcPr>
            <w:tcW w:w="1984" w:type="dxa"/>
          </w:tcPr>
          <w:p>
            <w:pPr>
              <w:pStyle w:val="0"/>
            </w:pPr>
            <w:r>
              <w:rPr>
                <w:sz w:val="24"/>
              </w:rPr>
              <w:t xml:space="preserve">184200</w:t>
            </w:r>
          </w:p>
        </w:tc>
        <w:tc>
          <w:tcPr>
            <w:tcW w:w="4025" w:type="dxa"/>
          </w:tcPr>
          <w:p>
            <w:pPr>
              <w:pStyle w:val="0"/>
            </w:pPr>
            <w:r>
              <w:rPr>
                <w:sz w:val="24"/>
              </w:rPr>
              <w:t xml:space="preserve">Ширма медицинская</w:t>
            </w:r>
          </w:p>
        </w:tc>
        <w:tc>
          <w:tcPr>
            <w:tcW w:w="2834" w:type="dxa"/>
            <w:vAlign w:val="center"/>
          </w:tcPr>
          <w:p>
            <w:pPr>
              <w:pStyle w:val="0"/>
            </w:pPr>
            <w:r>
              <w:rPr>
                <w:sz w:val="24"/>
              </w:rPr>
              <w:t xml:space="preserve">Ширма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38</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185890</w:t>
            </w:r>
          </w:p>
        </w:tc>
        <w:tc>
          <w:tcPr>
            <w:tcW w:w="4025" w:type="dxa"/>
          </w:tcPr>
          <w:p>
            <w:pPr>
              <w:pStyle w:val="0"/>
            </w:pPr>
            <w:r>
              <w:rPr>
                <w:sz w:val="24"/>
              </w:rPr>
              <w:t xml:space="preserve">Контейнер для стерилизации/дезинфекции</w:t>
            </w:r>
          </w:p>
        </w:tc>
        <w:tc>
          <w:tcPr>
            <w:tcW w:w="2834" w:type="dxa"/>
            <w:vAlign w:val="center"/>
            <w:vMerge w:val="restart"/>
          </w:tcPr>
          <w:p>
            <w:pPr>
              <w:pStyle w:val="0"/>
            </w:pPr>
            <w:r>
              <w:rPr>
                <w:sz w:val="24"/>
              </w:rPr>
              <w:t xml:space="preserve">Емкость для дезинфекции инструментария и расходных материалов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269850</w:t>
            </w:r>
          </w:p>
        </w:tc>
        <w:tc>
          <w:tcPr>
            <w:tcW w:w="4025" w:type="dxa"/>
          </w:tcPr>
          <w:p>
            <w:pPr>
              <w:pStyle w:val="0"/>
            </w:pPr>
            <w:r>
              <w:rPr>
                <w:sz w:val="24"/>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2040" w:type="dxa"/>
          </w:tcPr>
          <w:p>
            <w:pPr>
              <w:pStyle w:val="0"/>
              <w:jc w:val="center"/>
            </w:pPr>
            <w:r>
              <w:rPr>
                <w:sz w:val="24"/>
              </w:rPr>
              <w:t xml:space="preserve">40</w:t>
            </w:r>
          </w:p>
        </w:tc>
        <w:tc>
          <w:tcPr>
            <w:tcW w:w="1984" w:type="dxa"/>
          </w:tcPr>
          <w:p>
            <w:pPr>
              <w:pStyle w:val="0"/>
            </w:pPr>
            <w:r>
              <w:rPr>
                <w:sz w:val="24"/>
              </w:rPr>
              <w:t xml:space="preserve">257280</w:t>
            </w:r>
          </w:p>
        </w:tc>
        <w:tc>
          <w:tcPr>
            <w:tcW w:w="4025" w:type="dxa"/>
          </w:tcPr>
          <w:p>
            <w:pPr>
              <w:pStyle w:val="0"/>
            </w:pPr>
            <w:r>
              <w:rPr>
                <w:sz w:val="24"/>
              </w:rPr>
              <w:t xml:space="preserve">Контейнер для сбора колюще-режущих медицинских отходов</w:t>
            </w:r>
          </w:p>
        </w:tc>
        <w:tc>
          <w:tcPr>
            <w:tcW w:w="2834" w:type="dxa"/>
            <w:vAlign w:val="center"/>
          </w:tcPr>
          <w:p>
            <w:pPr>
              <w:pStyle w:val="0"/>
            </w:pPr>
            <w:r>
              <w:rPr>
                <w:sz w:val="24"/>
              </w:rPr>
              <w:t xml:space="preserve">Контейнер опасных медицинских отходов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336200</w:t>
            </w:r>
          </w:p>
        </w:tc>
        <w:tc>
          <w:tcPr>
            <w:tcW w:w="4025" w:type="dxa"/>
          </w:tcPr>
          <w:p>
            <w:pPr>
              <w:pStyle w:val="0"/>
            </w:pPr>
            <w:r>
              <w:rPr>
                <w:sz w:val="24"/>
              </w:rPr>
              <w:t xml:space="preserve">Пакет для сбора, хранения и транспортировки медицинских отходов</w:t>
            </w:r>
          </w:p>
        </w:tc>
        <w:tc>
          <w:tcPr>
            <w:tcW w:w="2834" w:type="dxa"/>
            <w:vAlign w:val="center"/>
            <w:vMerge w:val="restart"/>
          </w:tcPr>
          <w:p>
            <w:pPr>
              <w:pStyle w:val="0"/>
            </w:pPr>
            <w:r>
              <w:rPr>
                <w:sz w:val="24"/>
              </w:rPr>
              <w:t xml:space="preserve">Емкость для сбора бытовых и медицинских отходов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123680</w:t>
            </w:r>
          </w:p>
        </w:tc>
        <w:tc>
          <w:tcPr>
            <w:tcW w:w="4025" w:type="dxa"/>
          </w:tcPr>
          <w:p>
            <w:pPr>
              <w:pStyle w:val="0"/>
            </w:pPr>
            <w:r>
              <w:rPr>
                <w:sz w:val="24"/>
              </w:rPr>
              <w:t xml:space="preserve">Контейнер для отходов с биологическими загрязнениями</w:t>
            </w:r>
          </w:p>
        </w:tc>
        <w:tc>
          <w:tcPr>
            <w:vMerge w:val="continue"/>
          </w:tcPr>
          <w:p/>
        </w:tc>
        <w:tc>
          <w:tcPr>
            <w:vMerge w:val="continue"/>
          </w:tcPr>
          <w:p/>
        </w:tc>
      </w:tr>
      <w:tr>
        <w:tc>
          <w:tcPr>
            <w:tcW w:w="2040" w:type="dxa"/>
          </w:tcPr>
          <w:p>
            <w:pPr>
              <w:pStyle w:val="0"/>
              <w:jc w:val="center"/>
            </w:pPr>
            <w:r>
              <w:rPr>
                <w:sz w:val="24"/>
              </w:rPr>
              <w:t xml:space="preserve">42</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4395" w:name="P4395"/>
    <w:bookmarkEnd w:id="4395"/>
    <w:p>
      <w:pPr>
        <w:pStyle w:val="0"/>
        <w:spacing w:before="240" w:line-rule="auto"/>
        <w:ind w:firstLine="540"/>
        <w:jc w:val="both"/>
      </w:pPr>
      <w:r>
        <w:rPr>
          <w:sz w:val="24"/>
        </w:rPr>
        <w:t xml:space="preserve">&lt;1&gt; </w:t>
      </w:r>
      <w:hyperlink w:history="0" r:id="rId152"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заведующего дневным стационаром - врача по паллиативной медицинской помощи,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4</w:t>
            </w:r>
          </w:p>
        </w:tc>
        <w:tc>
          <w:tcPr>
            <w:tcW w:w="6519" w:type="dxa"/>
          </w:tcPr>
          <w:p>
            <w:pPr>
              <w:pStyle w:val="0"/>
              <w:jc w:val="both"/>
            </w:pPr>
            <w:r>
              <w:rPr>
                <w:sz w:val="24"/>
              </w:rPr>
              <w:t xml:space="preserve">Тележка для доставки в палату пищи и сбора грязной посуды</w:t>
            </w:r>
          </w:p>
        </w:tc>
        <w:tc>
          <w:tcPr>
            <w:tcW w:w="1984" w:type="dxa"/>
            <w:vAlign w:val="center"/>
          </w:tcPr>
          <w:p>
            <w:pPr>
              <w:pStyle w:val="0"/>
              <w:jc w:val="center"/>
            </w:pPr>
            <w:r>
              <w:rPr>
                <w:sz w:val="24"/>
              </w:rPr>
              <w:t xml:space="preserve">2</w:t>
            </w:r>
          </w:p>
        </w:tc>
      </w:tr>
      <w:tr>
        <w:tc>
          <w:tcPr>
            <w:tcW w:w="566" w:type="dxa"/>
          </w:tcPr>
          <w:p>
            <w:pPr>
              <w:pStyle w:val="0"/>
              <w:jc w:val="center"/>
            </w:pPr>
            <w:r>
              <w:rPr>
                <w:sz w:val="24"/>
              </w:rPr>
              <w:t xml:space="preserve">5</w:t>
            </w:r>
          </w:p>
        </w:tc>
        <w:tc>
          <w:tcPr>
            <w:tcW w:w="6519" w:type="dxa"/>
          </w:tcPr>
          <w:p>
            <w:pPr>
              <w:pStyle w:val="0"/>
              <w:jc w:val="both"/>
            </w:pPr>
            <w:r>
              <w:rPr>
                <w:sz w:val="24"/>
              </w:rPr>
              <w:t xml:space="preserve">Прикроватная информационная доска (маркерная)</w:t>
            </w:r>
          </w:p>
        </w:tc>
        <w:tc>
          <w:tcPr>
            <w:tcW w:w="1984" w:type="dxa"/>
            <w:vAlign w:val="center"/>
          </w:tcPr>
          <w:p>
            <w:pPr>
              <w:pStyle w:val="0"/>
              <w:jc w:val="center"/>
            </w:pPr>
            <w:r>
              <w:rPr>
                <w:sz w:val="24"/>
              </w:rPr>
              <w:t xml:space="preserve">по числу коек</w:t>
            </w:r>
          </w:p>
        </w:tc>
      </w:tr>
      <w:tr>
        <w:tc>
          <w:tcPr>
            <w:tcW w:w="566" w:type="dxa"/>
          </w:tcPr>
          <w:p>
            <w:pPr>
              <w:pStyle w:val="0"/>
              <w:jc w:val="center"/>
            </w:pPr>
            <w:r>
              <w:rPr>
                <w:sz w:val="24"/>
              </w:rPr>
              <w:t xml:space="preserve">6</w:t>
            </w:r>
          </w:p>
        </w:tc>
        <w:tc>
          <w:tcPr>
            <w:tcW w:w="6519" w:type="dxa"/>
          </w:tcPr>
          <w:p>
            <w:pPr>
              <w:pStyle w:val="0"/>
              <w:jc w:val="both"/>
            </w:pPr>
            <w:r>
              <w:rPr>
                <w:sz w:val="24"/>
              </w:rPr>
              <w:t xml:space="preserve">Гигрометр</w:t>
            </w:r>
          </w:p>
        </w:tc>
        <w:tc>
          <w:tcPr>
            <w:tcW w:w="1984" w:type="dxa"/>
            <w:vAlign w:val="center"/>
          </w:tcPr>
          <w:p>
            <w:pPr>
              <w:pStyle w:val="0"/>
              <w:jc w:val="center"/>
            </w:pPr>
            <w:r>
              <w:rPr>
                <w:sz w:val="24"/>
              </w:rPr>
              <w:t xml:space="preserve">по числу помещений для хранения лекарственных препаратов</w:t>
            </w:r>
          </w:p>
        </w:tc>
      </w:tr>
      <w:tr>
        <w:tc>
          <w:tcPr>
            <w:tcW w:w="566" w:type="dxa"/>
          </w:tcPr>
          <w:p>
            <w:pPr>
              <w:pStyle w:val="0"/>
              <w:jc w:val="center"/>
            </w:pPr>
            <w:r>
              <w:rPr>
                <w:sz w:val="24"/>
              </w:rPr>
              <w:t xml:space="preserve">7</w:t>
            </w:r>
          </w:p>
        </w:tc>
        <w:tc>
          <w:tcPr>
            <w:tcW w:w="6519" w:type="dxa"/>
          </w:tcPr>
          <w:p>
            <w:pPr>
              <w:pStyle w:val="0"/>
              <w:jc w:val="both"/>
            </w:pPr>
            <w:r>
              <w:rPr>
                <w:sz w:val="24"/>
              </w:rPr>
              <w:t xml:space="preserve">Дозатор для мыла или дезинфицирующих средств</w:t>
            </w:r>
          </w:p>
        </w:tc>
        <w:tc>
          <w:tcPr>
            <w:tcW w:w="1984" w:type="dxa"/>
            <w:vAlign w:val="center"/>
          </w:tcPr>
          <w:p>
            <w:pPr>
              <w:pStyle w:val="0"/>
              <w:jc w:val="center"/>
            </w:pPr>
            <w:r>
              <w:rPr>
                <w:sz w:val="24"/>
              </w:rPr>
              <w:t xml:space="preserve">не менее 1</w:t>
            </w:r>
          </w:p>
        </w:tc>
      </w:tr>
      <w:tr>
        <w:tc>
          <w:tcPr>
            <w:tcW w:w="566" w:type="dxa"/>
          </w:tcPr>
          <w:p>
            <w:pPr>
              <w:pStyle w:val="0"/>
              <w:jc w:val="center"/>
            </w:pPr>
            <w:r>
              <w:rPr>
                <w:sz w:val="24"/>
              </w:rPr>
              <w:t xml:space="preserve">8</w:t>
            </w:r>
          </w:p>
        </w:tc>
        <w:tc>
          <w:tcPr>
            <w:tcW w:w="6519" w:type="dxa"/>
          </w:tcPr>
          <w:p>
            <w:pPr>
              <w:pStyle w:val="0"/>
              <w:jc w:val="both"/>
            </w:pPr>
            <w:r>
              <w:rPr>
                <w:sz w:val="24"/>
              </w:rPr>
              <w:t xml:space="preserve">Набор подушек для позиционирования пациента</w:t>
            </w:r>
          </w:p>
        </w:tc>
        <w:tc>
          <w:tcPr>
            <w:tcW w:w="1984" w:type="dxa"/>
            <w:vAlign w:val="center"/>
          </w:tcPr>
          <w:p>
            <w:pPr>
              <w:pStyle w:val="0"/>
              <w:jc w:val="center"/>
            </w:pPr>
            <w:r>
              <w:rPr>
                <w:sz w:val="24"/>
              </w:rPr>
              <w:t xml:space="preserve">числу коек</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35</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p>
      <w:pPr>
        <w:pStyle w:val="2"/>
        <w:jc w:val="center"/>
      </w:pPr>
      <w:r>
        <w:rPr>
          <w:sz w:val="24"/>
        </w:rPr>
        <w:t xml:space="preserve">ПРАВИЛА ОРГАНИЗАЦИИ ДЕЯТЕЛЬНОСТИ ХОСПИСА ДЛЯ ДЕТЕЙ</w:t>
      </w:r>
    </w:p>
    <w:p>
      <w:pPr>
        <w:pStyle w:val="0"/>
        <w:jc w:val="both"/>
      </w:pPr>
      <w:r>
        <w:rPr>
          <w:sz w:val="24"/>
        </w:rPr>
      </w:r>
    </w:p>
    <w:p>
      <w:pPr>
        <w:pStyle w:val="0"/>
        <w:ind w:firstLine="540"/>
        <w:jc w:val="both"/>
      </w:pPr>
      <w:r>
        <w:rPr>
          <w:sz w:val="24"/>
        </w:rPr>
        <w:t xml:space="preserve">1. Хоспис для детей (далее - Хоспис) является самостоятельной медицинской организацией или структурным подразделением медицинской организации или иной организации, осуществляющей медицинскую деятельность, и создается для оказания паллиативной специализированной медицинской помощи детям в амбулаторных условиях, в том числе на дому, и (или) стационарных условиях.</w:t>
      </w:r>
    </w:p>
    <w:p>
      <w:pPr>
        <w:pStyle w:val="0"/>
        <w:spacing w:before="240" w:line-rule="auto"/>
        <w:ind w:firstLine="540"/>
        <w:jc w:val="both"/>
      </w:pPr>
      <w:r>
        <w:rPr>
          <w:sz w:val="24"/>
        </w:rPr>
        <w:t xml:space="preserve">2. Хоспис, являющийся самостоятельной медицинской организацией, возглавляет главный врач Хосписа. Хоспис, являющийся структурным подразделением медицинской организации, возглавляет заведующий Хосписом - врач по паллиативной медицинской помощи, назначаемый на должность и освобождаемый от должности руководителем медицинской организации, в структуре которой создан Хоспис.</w:t>
      </w:r>
    </w:p>
    <w:p>
      <w:pPr>
        <w:pStyle w:val="0"/>
        <w:spacing w:before="240" w:line-rule="auto"/>
        <w:ind w:firstLine="540"/>
        <w:jc w:val="both"/>
      </w:pPr>
      <w:r>
        <w:rPr>
          <w:sz w:val="24"/>
        </w:rPr>
        <w:t xml:space="preserve">3. На должность главного врача Хосписа назначается специалист, соответствующий квалификационным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w:t>
      </w:r>
      <w:hyperlink w:history="0" r:id="rId153"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4"/>
            <w:color w:val="0000ff"/>
          </w:rPr>
          <w:t xml:space="preserve">стандарта</w:t>
        </w:r>
      </w:hyperlink>
      <w:r>
        <w:rPr>
          <w:sz w:val="24"/>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4"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&lt;2&gt;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4. На должность заведующего Хосписом - врача по паллиативной медицинской помощи назначается специалист, соответствующий Квалификационным требованиям, а также требованиям профессионального </w:t>
      </w:r>
      <w:hyperlink w:history="0" r:id="rId155"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"Врач по паллиативной медицинской помощи", утвержденного приказом Министерства труда и социальной защиты Российской Федерации от 22 июня 2018 г. N 409н &lt;3&gt; (далее - Профессиональный стандарт), имеющий стаж работы по специальности не менее 5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Министерством юстиции Российской Федерации 10 августа 2018 г., регистрационный N 51848.</w:t>
      </w:r>
    </w:p>
    <w:p>
      <w:pPr>
        <w:pStyle w:val="0"/>
        <w:jc w:val="both"/>
      </w:pPr>
      <w:r>
        <w:rPr>
          <w:sz w:val="24"/>
        </w:rPr>
      </w:r>
    </w:p>
    <w:p>
      <w:pPr>
        <w:pStyle w:val="0"/>
        <w:ind w:firstLine="540"/>
        <w:jc w:val="both"/>
      </w:pPr>
      <w:r>
        <w:rPr>
          <w:sz w:val="24"/>
        </w:rPr>
        <w:t xml:space="preserve">5. На должность заведующего отделением Хосписа - врача по паллиативной медицинской помощи назначается специалист, соответствующий Квалификационным требованиям по соответствующей специальности, а также требованиям Профессионального </w:t>
      </w:r>
      <w:hyperlink w:history="0" r:id="rId156"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 имеющий стаж работы по специальности не менее 5 лет.</w:t>
      </w:r>
    </w:p>
    <w:p>
      <w:pPr>
        <w:pStyle w:val="0"/>
        <w:spacing w:before="240" w:line-rule="auto"/>
        <w:ind w:firstLine="540"/>
        <w:jc w:val="both"/>
      </w:pPr>
      <w:r>
        <w:rPr>
          <w:sz w:val="24"/>
        </w:rPr>
        <w:t xml:space="preserve">6. На должность врача по паллиативной медицинской помощи Хосписа назначается специалист, соответствующий Квалификационным требованиям по соответствующей специальности, а также требованиям Профессионального </w:t>
      </w:r>
      <w:hyperlink w:history="0" r:id="rId157" w:tooltip="Приказ Минтруда России от 22.06.2018 N 409н &quot;Об утверждении профессионального стандарта &quot;Врач по паллиативной медицинской помощи&quot; (Зарегистрировано в Минюсте России 10.08.2018 N 51848) {КонсультантПлюс}">
        <w:r>
          <w:rPr>
            <w:sz w:val="24"/>
            <w:color w:val="0000ff"/>
          </w:rPr>
          <w:t xml:space="preserve">стандарта</w:t>
        </w:r>
      </w:hyperlink>
      <w:r>
        <w:rPr>
          <w:sz w:val="24"/>
        </w:rPr>
        <w:t xml:space="preserve">.</w:t>
      </w:r>
    </w:p>
    <w:p>
      <w:pPr>
        <w:pStyle w:val="0"/>
        <w:spacing w:before="240" w:line-rule="auto"/>
        <w:ind w:firstLine="540"/>
        <w:jc w:val="both"/>
      </w:pPr>
      <w:r>
        <w:rPr>
          <w:sz w:val="24"/>
        </w:rPr>
        <w:t xml:space="preserve">7. На должность медицинской сестры (медицинского брата) Хосписа назначается специалист, соответствующий квалификационным требованиям к медицинским и фармацевтическим работникам &lt;4&gt; со средним профессиональным образованием по специальности "Сестринское дело" или "Сестринское дело в педиатрии", а также требованиям профессионального </w:t>
      </w:r>
      <w:hyperlink w:history="0" r:id="rId158" w:tooltip="Приказ Минтруда России от 31.07.2020 N 475н &quot;Об утверждении профессионального стандарта &quot;Медицинская сестра/медицинский брат&quot; (Зарегистрировано в Минюсте России 04.09.2020 N 59649) {КонсультантПлюс}">
        <w:r>
          <w:rPr>
            <w:sz w:val="24"/>
            <w:color w:val="0000ff"/>
          </w:rPr>
          <w:t xml:space="preserve">стандарта</w:t>
        </w:r>
      </w:hyperlink>
      <w:r>
        <w:rPr>
          <w:sz w:val="24"/>
        </w:rPr>
        <w:t xml:space="preserve"> "Медицинская сестра/медицинский брат", утвержденного приказом Министерства труда и социальной защиты Российской Федерации от 31 июля 2020 г. N 475н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59"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5.2.2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40" w:line-rule="auto"/>
        <w:ind w:firstLine="540"/>
        <w:jc w:val="both"/>
      </w:pPr>
      <w:r>
        <w:rPr>
          <w:sz w:val="24"/>
        </w:rPr>
        <w:t xml:space="preserve">&lt;5&gt; Зарегистрирован Министерством юстиции Российской Федерации 4 сентября 2020 г., регистрационный N 59649.</w:t>
      </w:r>
    </w:p>
    <w:p>
      <w:pPr>
        <w:pStyle w:val="0"/>
        <w:jc w:val="both"/>
      </w:pPr>
      <w:r>
        <w:rPr>
          <w:sz w:val="24"/>
        </w:rPr>
      </w:r>
    </w:p>
    <w:p>
      <w:pPr>
        <w:pStyle w:val="0"/>
        <w:ind w:firstLine="540"/>
        <w:jc w:val="both"/>
      </w:pPr>
      <w:r>
        <w:rPr>
          <w:sz w:val="24"/>
        </w:rPr>
        <w:t xml:space="preserve">8. Структура и штатная численность Хосписа устанавливаются учредителем Хосписа, являющегося самостоятельной медицинской организацией, или руководителем медицинской организации, в структуре которой создан Хоспис, исходя из объема проводимой лечебно-диагностической работы, с учетом рекомендуемых штатных нормативов Хосписа, предусмотренных </w:t>
      </w:r>
      <w:hyperlink w:history="0" w:anchor="P4544" w:tooltip="РЕКОМЕНДУЕМЫЕ ШТАТНЫЕ НОРМАТИВЫ ХОСПИСА ДЛЯ ДЕТЕЙ">
        <w:r>
          <w:rPr>
            <w:sz w:val="24"/>
            <w:color w:val="0000ff"/>
          </w:rPr>
          <w:t xml:space="preserve">приложением N 36</w:t>
        </w:r>
      </w:hyperlink>
      <w:r>
        <w:rPr>
          <w:sz w:val="24"/>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pPr>
        <w:pStyle w:val="0"/>
        <w:spacing w:before="240" w:line-rule="auto"/>
        <w:ind w:firstLine="540"/>
        <w:jc w:val="both"/>
      </w:pPr>
      <w:r>
        <w:rPr>
          <w:sz w:val="24"/>
        </w:rPr>
        <w:t xml:space="preserve">Рекомендуемые штатные нормативы Хосписа, предусмотренные </w:t>
      </w:r>
      <w:hyperlink w:history="0" w:anchor="P4544" w:tooltip="РЕКОМЕНДУЕМЫЕ ШТАТНЫЕ НОРМАТИВЫ ХОСПИСА ДЛЯ ДЕТЕЙ">
        <w:r>
          <w:rPr>
            <w:sz w:val="24"/>
            <w:color w:val="0000ff"/>
          </w:rPr>
          <w:t xml:space="preserve">приложением N 36</w:t>
        </w:r>
      </w:hyperlink>
      <w:r>
        <w:rPr>
          <w:sz w:val="24"/>
        </w:rPr>
        <w:t xml:space="preserve"> к Положению, распространяются на медицинские организации государственной и муниципальной систем здравоохранения.</w:t>
      </w:r>
    </w:p>
    <w:p>
      <w:pPr>
        <w:pStyle w:val="0"/>
        <w:spacing w:before="240" w:line-rule="auto"/>
        <w:ind w:firstLine="540"/>
        <w:jc w:val="both"/>
      </w:pPr>
      <w:r>
        <w:rPr>
          <w:sz w:val="24"/>
        </w:rPr>
        <w:t xml:space="preserve">9. Хоспис оснащается оборудованием в соответствии со стандартом оснащения Хосписа, предусмотренным </w:t>
      </w:r>
      <w:hyperlink w:history="0" w:anchor="P4687" w:tooltip="СТАНДАРТ ОСНАЩЕНИЯ ХОСПИСА ДЛЯ ДЕТЕЙ">
        <w:r>
          <w:rPr>
            <w:sz w:val="24"/>
            <w:color w:val="0000ff"/>
          </w:rPr>
          <w:t xml:space="preserve">приложением N 37</w:t>
        </w:r>
      </w:hyperlink>
      <w:r>
        <w:rPr>
          <w:sz w:val="24"/>
        </w:rPr>
        <w:t xml:space="preserve"> к Положению.</w:t>
      </w:r>
    </w:p>
    <w:p>
      <w:pPr>
        <w:pStyle w:val="0"/>
        <w:spacing w:before="240" w:line-rule="auto"/>
        <w:ind w:firstLine="540"/>
        <w:jc w:val="both"/>
      </w:pPr>
      <w:r>
        <w:rPr>
          <w:sz w:val="24"/>
        </w:rPr>
        <w:t xml:space="preserve">В медицинской организации, в структуре которой создается Хоспис, предусматривается наличие укладок для оказания помощи при анафилактическом шоке, экстренной профилактики парентеральных инфекций.</w:t>
      </w:r>
    </w:p>
    <w:p>
      <w:pPr>
        <w:pStyle w:val="0"/>
        <w:spacing w:before="240" w:line-rule="auto"/>
        <w:ind w:firstLine="540"/>
        <w:jc w:val="both"/>
      </w:pPr>
      <w:r>
        <w:rPr>
          <w:sz w:val="24"/>
        </w:rPr>
        <w:t xml:space="preserve">10. Хоспис осуществляет следующие функции:</w:t>
      </w:r>
    </w:p>
    <w:p>
      <w:pPr>
        <w:pStyle w:val="0"/>
        <w:spacing w:before="240" w:line-rule="auto"/>
        <w:ind w:firstLine="540"/>
        <w:jc w:val="both"/>
      </w:pPr>
      <w:r>
        <w:rPr>
          <w:sz w:val="24"/>
        </w:rPr>
        <w:t xml:space="preserve">оказание паллиативной специализированной медицинской помощи детям в амбулаторных условиях и (или) стационарных условиях;</w:t>
      </w:r>
    </w:p>
    <w:p>
      <w:pPr>
        <w:pStyle w:val="0"/>
        <w:spacing w:before="240" w:line-rule="auto"/>
        <w:ind w:firstLine="540"/>
        <w:jc w:val="both"/>
      </w:pPr>
      <w:r>
        <w:rPr>
          <w:sz w:val="24"/>
        </w:rPr>
        <w:t xml:space="preserve">назначение лекарственных препаратов для медицинского применения (далее - лекарственные препараты),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осуществление ухода за детьми, ухода за дренажами и стомами, кормление, включая парентеральное питание;</w:t>
      </w:r>
    </w:p>
    <w:p>
      <w:pPr>
        <w:pStyle w:val="0"/>
        <w:spacing w:before="240" w:line-rule="auto"/>
        <w:ind w:firstLine="540"/>
        <w:jc w:val="both"/>
      </w:pPr>
      <w:r>
        <w:rPr>
          <w:sz w:val="24"/>
        </w:rPr>
        <w:t xml:space="preserve">направление детей, в том числе поступивших из стационарных организаций социального обслуживания, в медицинские организации, оказывающие паллиативную специализированную медицинскую помощь детям в амбулаторных условиях, для дальнейшего наблюдения за ними;</w:t>
      </w:r>
    </w:p>
    <w:p>
      <w:pPr>
        <w:pStyle w:val="0"/>
        <w:spacing w:before="240" w:line-rule="auto"/>
        <w:ind w:firstLine="540"/>
        <w:jc w:val="both"/>
      </w:pPr>
      <w:r>
        <w:rPr>
          <w:sz w:val="24"/>
        </w:rPr>
        <w:t xml:space="preserve">оказание психологической и социальной помощи пациентам, нуждающимся в оказании паллиативной медицинской помощи, их родителям или законным представителям;</w:t>
      </w:r>
    </w:p>
    <w:p>
      <w:pPr>
        <w:pStyle w:val="0"/>
        <w:spacing w:before="240" w:line-rule="auto"/>
        <w:ind w:firstLine="540"/>
        <w:jc w:val="both"/>
      </w:pPr>
      <w:r>
        <w:rPr>
          <w:sz w:val="24"/>
        </w:rPr>
        <w:t xml:space="preserve">организация и проведение консультаций и (или) участие в консилиуме врачей, в том числе с применением телемедицинских технологий в порядке, установленном в соответствии с </w:t>
      </w:r>
      <w:hyperlink w:history="0" r:id="rId16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1 статьи 36</w:t>
        </w:r>
      </w:hyperlink>
      <w:r>
        <w:rPr>
          <w:sz w:val="24"/>
        </w:rPr>
        <w:t xml:space="preserve"> &lt;6&gt; Федерального закона от 21 ноября 2011 г. N 323-ФЗ "Об основах охраны здоровья граждан в Российской Федерации" (далее - Федеральный закон N 323-ФЗ);</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Министерством юстиции Российской Федерации 29 ноября 2017 г., регистрационный N 49047.</w:t>
      </w:r>
    </w:p>
    <w:p>
      <w:pPr>
        <w:pStyle w:val="0"/>
        <w:jc w:val="both"/>
      </w:pPr>
      <w:r>
        <w:rPr>
          <w:sz w:val="24"/>
        </w:rPr>
      </w:r>
    </w:p>
    <w:p>
      <w:pPr>
        <w:pStyle w:val="0"/>
        <w:ind w:firstLine="540"/>
        <w:jc w:val="both"/>
      </w:pPr>
      <w:r>
        <w:rPr>
          <w:sz w:val="24"/>
        </w:rPr>
        <w:t xml:space="preserve">оказание организационной и методической помощи врачам-специалистам медицинских организаций по вопросам оказания паллиативной медицинской помощи детям, в том числе проживающим в стационарных организациях социального обслуживания, с учетом маршрутизации пациентов;</w:t>
      </w:r>
    </w:p>
    <w:p>
      <w:pPr>
        <w:pStyle w:val="0"/>
        <w:spacing w:before="240" w:line-rule="auto"/>
        <w:ind w:firstLine="540"/>
        <w:jc w:val="both"/>
      </w:pPr>
      <w:r>
        <w:rPr>
          <w:sz w:val="24"/>
        </w:rPr>
        <w:t xml:space="preserve">обучение пациента, его родственников и иных членов семьи или законного представителя, лиц, осуществляющих уход за пациентом, мероприятиям по уходу;</w:t>
      </w:r>
    </w:p>
    <w:p>
      <w:pPr>
        <w:pStyle w:val="0"/>
        <w:spacing w:before="240" w:line-rule="auto"/>
        <w:ind w:firstLine="540"/>
        <w:jc w:val="both"/>
      </w:pPr>
      <w:r>
        <w:rPr>
          <w:sz w:val="24"/>
        </w:rPr>
        <w:t xml:space="preserve">взаимодействие с организациями социального обслуживания и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40" w:line-rule="auto"/>
        <w:ind w:firstLine="540"/>
        <w:jc w:val="both"/>
      </w:pPr>
      <w:r>
        <w:rPr>
          <w:sz w:val="24"/>
        </w:rPr>
        <w:t xml:space="preserve">обеспечение преемственности в оказании паллиативной специализированной медицинской помощи детям, в том числе проживающим в стационарных организациях социального обслуживания, в амбулаторных и стационарных условиях.</w:t>
      </w:r>
    </w:p>
    <w:p>
      <w:pPr>
        <w:pStyle w:val="0"/>
        <w:spacing w:before="240" w:line-rule="auto"/>
        <w:ind w:firstLine="540"/>
        <w:jc w:val="both"/>
      </w:pPr>
      <w:r>
        <w:rPr>
          <w:sz w:val="24"/>
        </w:rPr>
        <w:t xml:space="preserve">11. Основные медицинские показания к оказанию паллиативной специализированной медицинской помощи детям в Хосписе:</w:t>
      </w:r>
    </w:p>
    <w:p>
      <w:pPr>
        <w:pStyle w:val="0"/>
        <w:spacing w:before="240" w:line-rule="auto"/>
        <w:ind w:firstLine="540"/>
        <w:jc w:val="both"/>
      </w:pPr>
      <w:r>
        <w:rPr>
          <w:sz w:val="24"/>
        </w:rPr>
        <w:t xml:space="preserve">необходимость коррекции фармакотерапии болевого синдрома с индивидуальным подбором доз наркотических лекарственных препаратов при невозможности достичь эффективного и безопасного обезболивания в амбулаторных условиях;</w:t>
      </w:r>
    </w:p>
    <w:p>
      <w:pPr>
        <w:pStyle w:val="0"/>
        <w:spacing w:before="240" w:line-rule="auto"/>
        <w:ind w:firstLine="540"/>
        <w:jc w:val="both"/>
      </w:pPr>
      <w:r>
        <w:rPr>
          <w:sz w:val="24"/>
        </w:rPr>
        <w:t xml:space="preserve">необходимость коррекции противосудорожной терапии при невозможности осуществить полный контроль судорожного синдрома в амбулаторных условиях;</w:t>
      </w:r>
    </w:p>
    <w:p>
      <w:pPr>
        <w:pStyle w:val="0"/>
        <w:spacing w:before="240" w:line-rule="auto"/>
        <w:ind w:firstLine="540"/>
        <w:jc w:val="both"/>
      </w:pPr>
      <w:r>
        <w:rPr>
          <w:sz w:val="24"/>
        </w:rPr>
        <w:t xml:space="preserve">терминальное состояние ребенка при согласии его родителей (законных представителей) на госпитализацию;</w:t>
      </w:r>
    </w:p>
    <w:p>
      <w:pPr>
        <w:pStyle w:val="0"/>
        <w:spacing w:before="240" w:line-rule="auto"/>
        <w:ind w:firstLine="540"/>
        <w:jc w:val="both"/>
      </w:pPr>
      <w:r>
        <w:rPr>
          <w:sz w:val="24"/>
        </w:rPr>
        <w:t xml:space="preserve">трудности в купировании тяжелых симптомов заболевания со стороны жизненно важных органов и систем;</w:t>
      </w:r>
    </w:p>
    <w:p>
      <w:pPr>
        <w:pStyle w:val="0"/>
        <w:spacing w:before="240" w:line-rule="auto"/>
        <w:ind w:firstLine="540"/>
        <w:jc w:val="both"/>
      </w:pPr>
      <w:r>
        <w:rPr>
          <w:sz w:val="24"/>
        </w:rPr>
        <w:t xml:space="preserve">необходимость обучения родственников и иных членов семьи или законных представителей ребенка навыкам ухода за ребенком, находящимся на респираторной поддержке при помощи инвазивной и неинвазивной искусственной вентиляции легких;</w:t>
      </w:r>
    </w:p>
    <w:p>
      <w:pPr>
        <w:pStyle w:val="0"/>
        <w:spacing w:before="240" w:line-rule="auto"/>
        <w:ind w:firstLine="540"/>
        <w:jc w:val="both"/>
      </w:pPr>
      <w:r>
        <w:rPr>
          <w:sz w:val="24"/>
        </w:rPr>
        <w:t xml:space="preserve">необходимость в проведении комплекса мер психологического характера в отношении ребенка его родственников и иных членов семьи или законных представителей, которые не могут быть осуществлены в амбулаторных условиях;</w:t>
      </w:r>
    </w:p>
    <w:p>
      <w:pPr>
        <w:pStyle w:val="0"/>
        <w:spacing w:before="240" w:line-rule="auto"/>
        <w:ind w:firstLine="540"/>
        <w:jc w:val="both"/>
      </w:pPr>
      <w:r>
        <w:rPr>
          <w:sz w:val="24"/>
        </w:rPr>
        <w:t xml:space="preserve">необходимость госпитализации ребенка по социальным показаниям, в том числе без присутствия его родителя или законного представителя.</w:t>
      </w:r>
    </w:p>
    <w:p>
      <w:pPr>
        <w:pStyle w:val="0"/>
        <w:spacing w:before="240" w:line-rule="auto"/>
        <w:ind w:firstLine="540"/>
        <w:jc w:val="both"/>
      </w:pPr>
      <w:r>
        <w:rPr>
          <w:sz w:val="24"/>
        </w:rPr>
        <w:t xml:space="preserve">12. В Хосписе рекомендуется предусматривать:</w:t>
      </w:r>
    </w:p>
    <w:p>
      <w:pPr>
        <w:pStyle w:val="0"/>
        <w:spacing w:before="240" w:line-rule="auto"/>
        <w:ind w:firstLine="540"/>
        <w:jc w:val="both"/>
      </w:pPr>
      <w:r>
        <w:rPr>
          <w:sz w:val="24"/>
        </w:rPr>
        <w:t xml:space="preserve">приемное отделение (для Хосписа, являющегося самостоятельной медицинской организацией);</w:t>
      </w:r>
    </w:p>
    <w:p>
      <w:pPr>
        <w:pStyle w:val="0"/>
        <w:spacing w:before="240" w:line-rule="auto"/>
        <w:ind w:firstLine="540"/>
        <w:jc w:val="both"/>
      </w:pPr>
      <w:r>
        <w:rPr>
          <w:sz w:val="24"/>
        </w:rPr>
        <w:t xml:space="preserve">отделение паллиативной медицинской помощи детям, осуществляющее свою деятельность в соответствии с </w:t>
      </w:r>
      <w:hyperlink w:history="0" w:anchor="P3352" w:tooltip="ПРАВИЛА">
        <w:r>
          <w:rPr>
            <w:sz w:val="24"/>
            <w:color w:val="0000ff"/>
          </w:rPr>
          <w:t xml:space="preserve">приложениями N 29</w:t>
        </w:r>
      </w:hyperlink>
      <w:r>
        <w:rPr>
          <w:sz w:val="24"/>
        </w:rPr>
        <w:t xml:space="preserve"> - </w:t>
      </w:r>
      <w:hyperlink w:history="0" w:anchor="P3534" w:tooltip="СТАНДАРТ">
        <w:r>
          <w:rPr>
            <w:sz w:val="24"/>
            <w:color w:val="0000ff"/>
          </w:rPr>
          <w:t xml:space="preserve">31</w:t>
        </w:r>
      </w:hyperlink>
      <w:r>
        <w:rPr>
          <w:sz w:val="24"/>
        </w:rPr>
        <w:t xml:space="preserve"> к Положению;</w:t>
      </w:r>
    </w:p>
    <w:p>
      <w:pPr>
        <w:pStyle w:val="0"/>
        <w:spacing w:before="240" w:line-rule="auto"/>
        <w:ind w:firstLine="540"/>
        <w:jc w:val="both"/>
      </w:pPr>
      <w:r>
        <w:rPr>
          <w:sz w:val="24"/>
        </w:rPr>
        <w:t xml:space="preserve">отделение выездной патронажной паллиативной медицинской помощи детям, осуществляющее свою деятельность в соответствии с </w:t>
      </w:r>
      <w:hyperlink w:history="0" w:anchor="P3020" w:tooltip="ПРАВИЛА">
        <w:r>
          <w:rPr>
            <w:sz w:val="24"/>
            <w:color w:val="0000ff"/>
          </w:rPr>
          <w:t xml:space="preserve">приложениями N 26</w:t>
        </w:r>
      </w:hyperlink>
      <w:r>
        <w:rPr>
          <w:sz w:val="24"/>
        </w:rPr>
        <w:t xml:space="preserve"> - </w:t>
      </w:r>
      <w:hyperlink w:history="0" w:anchor="P3157" w:tooltip="СТАНДАРТ">
        <w:r>
          <w:rPr>
            <w:sz w:val="24"/>
            <w:color w:val="0000ff"/>
          </w:rPr>
          <w:t xml:space="preserve">28</w:t>
        </w:r>
      </w:hyperlink>
      <w:r>
        <w:rPr>
          <w:sz w:val="24"/>
        </w:rPr>
        <w:t xml:space="preserve"> к Положению;</w:t>
      </w:r>
    </w:p>
    <w:p>
      <w:pPr>
        <w:pStyle w:val="0"/>
        <w:spacing w:before="240" w:line-rule="auto"/>
        <w:ind w:firstLine="540"/>
        <w:jc w:val="both"/>
      </w:pPr>
      <w:r>
        <w:rPr>
          <w:sz w:val="24"/>
        </w:rPr>
        <w:t xml:space="preserve">процедурную;</w:t>
      </w:r>
    </w:p>
    <w:p>
      <w:pPr>
        <w:pStyle w:val="0"/>
        <w:spacing w:before="240" w:line-rule="auto"/>
        <w:ind w:firstLine="540"/>
        <w:jc w:val="both"/>
      </w:pPr>
      <w:r>
        <w:rPr>
          <w:sz w:val="24"/>
        </w:rPr>
        <w:t xml:space="preserve">перевязочную;</w:t>
      </w:r>
    </w:p>
    <w:p>
      <w:pPr>
        <w:pStyle w:val="0"/>
        <w:spacing w:before="240" w:line-rule="auto"/>
        <w:ind w:firstLine="540"/>
        <w:jc w:val="both"/>
      </w:pPr>
      <w:r>
        <w:rPr>
          <w:sz w:val="24"/>
        </w:rPr>
        <w:t xml:space="preserve">кабинет для проведения массажа;</w:t>
      </w:r>
    </w:p>
    <w:p>
      <w:pPr>
        <w:pStyle w:val="0"/>
        <w:spacing w:before="240" w:line-rule="auto"/>
        <w:ind w:firstLine="540"/>
        <w:jc w:val="both"/>
      </w:pPr>
      <w:r>
        <w:rPr>
          <w:sz w:val="24"/>
        </w:rPr>
        <w:t xml:space="preserve">кабинет занятий лечебной физкультурой;</w:t>
      </w:r>
    </w:p>
    <w:p>
      <w:pPr>
        <w:pStyle w:val="0"/>
        <w:spacing w:before="240" w:line-rule="auto"/>
        <w:ind w:firstLine="540"/>
        <w:jc w:val="both"/>
      </w:pPr>
      <w:r>
        <w:rPr>
          <w:sz w:val="24"/>
        </w:rPr>
        <w:t xml:space="preserve">кабинет для психологического консультирования;</w:t>
      </w:r>
    </w:p>
    <w:p>
      <w:pPr>
        <w:pStyle w:val="0"/>
        <w:spacing w:before="240" w:line-rule="auto"/>
        <w:ind w:firstLine="540"/>
        <w:jc w:val="both"/>
      </w:pPr>
      <w:r>
        <w:rPr>
          <w:sz w:val="24"/>
        </w:rPr>
        <w:t xml:space="preserve">аптеку (для Хосписа, являющегося самостоятельной медицинской организацией);</w:t>
      </w:r>
    </w:p>
    <w:p>
      <w:pPr>
        <w:pStyle w:val="0"/>
        <w:spacing w:before="240" w:line-rule="auto"/>
        <w:ind w:firstLine="540"/>
        <w:jc w:val="both"/>
      </w:pPr>
      <w:r>
        <w:rPr>
          <w:sz w:val="24"/>
        </w:rPr>
        <w:t xml:space="preserve">организационно-методический отдел (для Хосписа, являющегося самостоятельной медицинской организацией);</w:t>
      </w:r>
    </w:p>
    <w:p>
      <w:pPr>
        <w:pStyle w:val="0"/>
        <w:spacing w:before="240" w:line-rule="auto"/>
        <w:ind w:firstLine="540"/>
        <w:jc w:val="both"/>
      </w:pPr>
      <w:r>
        <w:rPr>
          <w:sz w:val="24"/>
        </w:rPr>
        <w:t xml:space="preserve">административно-хозяйственную службу;</w:t>
      </w:r>
    </w:p>
    <w:p>
      <w:pPr>
        <w:pStyle w:val="0"/>
        <w:spacing w:before="240" w:line-rule="auto"/>
        <w:ind w:firstLine="540"/>
        <w:jc w:val="both"/>
      </w:pPr>
      <w:r>
        <w:rPr>
          <w:sz w:val="24"/>
        </w:rPr>
        <w:t xml:space="preserve">кабинет главного врача Хосписа или заведующего Хосписом - врача по паллиативной медицинской помощи;</w:t>
      </w:r>
    </w:p>
    <w:p>
      <w:pPr>
        <w:pStyle w:val="0"/>
        <w:spacing w:before="240" w:line-rule="auto"/>
        <w:ind w:firstLine="540"/>
        <w:jc w:val="both"/>
      </w:pPr>
      <w:r>
        <w:rPr>
          <w:sz w:val="24"/>
        </w:rPr>
        <w:t xml:space="preserve">кабинет заведующего отделением Хосписа - врача по паллиативной медицинской помощи;</w:t>
      </w:r>
    </w:p>
    <w:p>
      <w:pPr>
        <w:pStyle w:val="0"/>
        <w:spacing w:before="240" w:line-rule="auto"/>
        <w:ind w:firstLine="540"/>
        <w:jc w:val="both"/>
      </w:pPr>
      <w:r>
        <w:rPr>
          <w:sz w:val="24"/>
        </w:rPr>
        <w:t xml:space="preserve">кабинет с рабочими местами врачей-специалистов;</w:t>
      </w:r>
    </w:p>
    <w:p>
      <w:pPr>
        <w:pStyle w:val="0"/>
        <w:spacing w:before="240" w:line-rule="auto"/>
        <w:ind w:firstLine="540"/>
        <w:jc w:val="both"/>
      </w:pPr>
      <w:r>
        <w:rPr>
          <w:sz w:val="24"/>
        </w:rPr>
        <w:t xml:space="preserve">помещение для медицинских работников со средним профессиональным образованием;</w:t>
      </w:r>
    </w:p>
    <w:p>
      <w:pPr>
        <w:pStyle w:val="0"/>
        <w:spacing w:before="240" w:line-rule="auto"/>
        <w:ind w:firstLine="540"/>
        <w:jc w:val="both"/>
      </w:pPr>
      <w:r>
        <w:rPr>
          <w:sz w:val="24"/>
        </w:rPr>
        <w:t xml:space="preserve">кабинет старшей медицинской сестры (старшего медицинского брата);</w:t>
      </w:r>
    </w:p>
    <w:p>
      <w:pPr>
        <w:pStyle w:val="0"/>
        <w:spacing w:before="240" w:line-rule="auto"/>
        <w:ind w:firstLine="540"/>
        <w:jc w:val="both"/>
      </w:pPr>
      <w:r>
        <w:rPr>
          <w:sz w:val="24"/>
        </w:rPr>
        <w:t xml:space="preserve">помещение для хранения противоопухолевых лекарственных препаратов, их утилизации с использованием средств индивидуальной защиты;</w:t>
      </w:r>
    </w:p>
    <w:p>
      <w:pPr>
        <w:pStyle w:val="0"/>
        <w:spacing w:before="240" w:line-rule="auto"/>
        <w:ind w:firstLine="540"/>
        <w:jc w:val="both"/>
      </w:pPr>
      <w:r>
        <w:rPr>
          <w:sz w:val="24"/>
        </w:rPr>
        <w:t xml:space="preserve">помещение для хранения наркотических средств;</w:t>
      </w:r>
    </w:p>
    <w:p>
      <w:pPr>
        <w:pStyle w:val="0"/>
        <w:spacing w:before="240" w:line-rule="auto"/>
        <w:ind w:firstLine="540"/>
        <w:jc w:val="both"/>
      </w:pPr>
      <w:r>
        <w:rPr>
          <w:sz w:val="24"/>
        </w:rPr>
        <w:t xml:space="preserve">помещение для хранения медицинского оборудования;</w:t>
      </w:r>
    </w:p>
    <w:p>
      <w:pPr>
        <w:pStyle w:val="0"/>
        <w:spacing w:before="240" w:line-rule="auto"/>
        <w:ind w:firstLine="540"/>
        <w:jc w:val="both"/>
      </w:pPr>
      <w:r>
        <w:rPr>
          <w:sz w:val="24"/>
        </w:rPr>
        <w:t xml:space="preserve">помещение сестры-хозяйки;</w:t>
      </w:r>
    </w:p>
    <w:p>
      <w:pPr>
        <w:pStyle w:val="0"/>
        <w:spacing w:before="240" w:line-rule="auto"/>
        <w:ind w:firstLine="540"/>
        <w:jc w:val="both"/>
      </w:pPr>
      <w:r>
        <w:rPr>
          <w:sz w:val="24"/>
        </w:rPr>
        <w:t xml:space="preserve">буфетную и раздаточную;</w:t>
      </w:r>
    </w:p>
    <w:p>
      <w:pPr>
        <w:pStyle w:val="0"/>
        <w:spacing w:before="240" w:line-rule="auto"/>
        <w:ind w:firstLine="540"/>
        <w:jc w:val="both"/>
      </w:pPr>
      <w:r>
        <w:rPr>
          <w:sz w:val="24"/>
        </w:rPr>
        <w:t xml:space="preserve">помещение для сбора грязного белья;</w:t>
      </w:r>
    </w:p>
    <w:p>
      <w:pPr>
        <w:pStyle w:val="0"/>
        <w:spacing w:before="240" w:line-rule="auto"/>
        <w:ind w:firstLine="540"/>
        <w:jc w:val="both"/>
      </w:pPr>
      <w:r>
        <w:rPr>
          <w:sz w:val="24"/>
        </w:rPr>
        <w:t xml:space="preserve">душевую и туалет для медицинских работников;</w:t>
      </w:r>
    </w:p>
    <w:p>
      <w:pPr>
        <w:pStyle w:val="0"/>
        <w:spacing w:before="240" w:line-rule="auto"/>
        <w:ind w:firstLine="540"/>
        <w:jc w:val="both"/>
      </w:pPr>
      <w:r>
        <w:rPr>
          <w:sz w:val="24"/>
        </w:rPr>
        <w:t xml:space="preserve">душевые и туалеты для пациентов;</w:t>
      </w:r>
    </w:p>
    <w:p>
      <w:pPr>
        <w:pStyle w:val="0"/>
        <w:spacing w:before="240" w:line-rule="auto"/>
        <w:ind w:firstLine="540"/>
        <w:jc w:val="both"/>
      </w:pPr>
      <w:r>
        <w:rPr>
          <w:sz w:val="24"/>
        </w:rPr>
        <w:t xml:space="preserve">санитарную комнату;</w:t>
      </w:r>
    </w:p>
    <w:p>
      <w:pPr>
        <w:pStyle w:val="0"/>
        <w:spacing w:before="240" w:line-rule="auto"/>
        <w:ind w:firstLine="540"/>
        <w:jc w:val="both"/>
      </w:pPr>
      <w:r>
        <w:rPr>
          <w:sz w:val="24"/>
        </w:rPr>
        <w:t xml:space="preserve">игровую комнату;</w:t>
      </w:r>
    </w:p>
    <w:p>
      <w:pPr>
        <w:pStyle w:val="0"/>
        <w:spacing w:before="240" w:line-rule="auto"/>
        <w:ind w:firstLine="540"/>
        <w:jc w:val="both"/>
      </w:pPr>
      <w:r>
        <w:rPr>
          <w:sz w:val="24"/>
        </w:rPr>
        <w:t xml:space="preserve">учебный класс;</w:t>
      </w:r>
    </w:p>
    <w:p>
      <w:pPr>
        <w:pStyle w:val="0"/>
        <w:spacing w:before="240" w:line-rule="auto"/>
        <w:ind w:firstLine="540"/>
        <w:jc w:val="both"/>
      </w:pPr>
      <w:r>
        <w:rPr>
          <w:sz w:val="24"/>
        </w:rPr>
        <w:t xml:space="preserve">комнату для отдыха родителей.</w:t>
      </w:r>
    </w:p>
    <w:p>
      <w:pPr>
        <w:pStyle w:val="0"/>
        <w:spacing w:before="240" w:line-rule="auto"/>
        <w:ind w:firstLine="540"/>
        <w:jc w:val="both"/>
      </w:pPr>
      <w:r>
        <w:rPr>
          <w:sz w:val="24"/>
        </w:rPr>
        <w:t xml:space="preserve">13. В Хосписе создаются условия, обеспечивающие возможность посещения пациента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Хосписе, в соответствии с </w:t>
      </w:r>
      <w:hyperlink w:history="0" r:id="rId161"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пунктом 6 части 1 статьи 6</w:t>
        </w:r>
      </w:hyperlink>
      <w:r>
        <w:rPr>
          <w:sz w:val="24"/>
        </w:rPr>
        <w:t xml:space="preserve"> Федерального закона N 323-ФЗ.</w:t>
      </w:r>
    </w:p>
    <w:p>
      <w:pPr>
        <w:pStyle w:val="0"/>
        <w:spacing w:before="240" w:line-rule="auto"/>
        <w:ind w:firstLine="540"/>
        <w:jc w:val="both"/>
      </w:pPr>
      <w:r>
        <w:rPr>
          <w:sz w:val="24"/>
        </w:rPr>
        <w:t xml:space="preserve">В Хосписе рекомендуется предусмотреть планировочные решения внутренних пространств, обеспечивающие пребывание родственников с пациентом.</w:t>
      </w:r>
    </w:p>
    <w:p>
      <w:pPr>
        <w:pStyle w:val="0"/>
        <w:spacing w:before="240" w:line-rule="auto"/>
        <w:ind w:firstLine="540"/>
        <w:jc w:val="both"/>
      </w:pPr>
      <w:r>
        <w:rPr>
          <w:sz w:val="24"/>
        </w:rPr>
        <w:t xml:space="preserve">14. Хоспис, являющийся структурным подразделением медицинской организации,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36</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544" w:name="P4544"/>
    <w:bookmarkEnd w:id="4544"/>
    <w:p>
      <w:pPr>
        <w:pStyle w:val="2"/>
        <w:jc w:val="center"/>
      </w:pPr>
      <w:r>
        <w:rPr>
          <w:sz w:val="24"/>
        </w:rPr>
        <w:t xml:space="preserve">РЕКОМЕНДУЕМЫЕ ШТАТНЫЕ НОРМАТИВЫ ХОСПИСА ДЛЯ ДЕТЕЙ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4875"/>
        <w:gridCol w:w="3628"/>
      </w:tblGrid>
      <w:tr>
        <w:tc>
          <w:tcPr>
            <w:tcW w:w="566" w:type="dxa"/>
          </w:tcPr>
          <w:p>
            <w:pPr>
              <w:pStyle w:val="0"/>
              <w:jc w:val="center"/>
            </w:pPr>
            <w:r>
              <w:rPr>
                <w:sz w:val="24"/>
              </w:rPr>
              <w:t xml:space="preserve">N п/п</w:t>
            </w:r>
          </w:p>
        </w:tc>
        <w:tc>
          <w:tcPr>
            <w:tcW w:w="4875" w:type="dxa"/>
          </w:tcPr>
          <w:p>
            <w:pPr>
              <w:pStyle w:val="0"/>
              <w:jc w:val="center"/>
            </w:pPr>
            <w:r>
              <w:rPr>
                <w:sz w:val="24"/>
              </w:rPr>
              <w:t xml:space="preserve">Наименование должности</w:t>
            </w:r>
          </w:p>
        </w:tc>
        <w:tc>
          <w:tcPr>
            <w:tcW w:w="3628" w:type="dxa"/>
          </w:tcPr>
          <w:p>
            <w:pPr>
              <w:pStyle w:val="0"/>
              <w:jc w:val="center"/>
            </w:pPr>
            <w:r>
              <w:rPr>
                <w:sz w:val="24"/>
              </w:rPr>
              <w:t xml:space="preserve">Количество должностей</w:t>
            </w:r>
          </w:p>
        </w:tc>
      </w:tr>
      <w:tr>
        <w:tc>
          <w:tcPr>
            <w:tcW w:w="566" w:type="dxa"/>
          </w:tcPr>
          <w:p>
            <w:pPr>
              <w:pStyle w:val="0"/>
              <w:jc w:val="center"/>
            </w:pPr>
            <w:r>
              <w:rPr>
                <w:sz w:val="24"/>
              </w:rPr>
              <w:t xml:space="preserve">1</w:t>
            </w:r>
          </w:p>
        </w:tc>
        <w:tc>
          <w:tcPr>
            <w:tcW w:w="4875" w:type="dxa"/>
          </w:tcPr>
          <w:p>
            <w:pPr>
              <w:pStyle w:val="0"/>
            </w:pPr>
            <w:r>
              <w:rPr>
                <w:sz w:val="24"/>
              </w:rPr>
              <w:t xml:space="preserve">Главный врач или заведующий хосписом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Главная медицинская сестра (главный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3</w:t>
            </w:r>
          </w:p>
        </w:tc>
        <w:tc>
          <w:tcPr>
            <w:tcW w:w="4875" w:type="dxa"/>
          </w:tcPr>
          <w:p>
            <w:pPr>
              <w:pStyle w:val="0"/>
            </w:pPr>
            <w:r>
              <w:rPr>
                <w:sz w:val="24"/>
              </w:rPr>
              <w:t xml:space="preserve">Медицинский дезинфектор</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4</w:t>
            </w:r>
          </w:p>
        </w:tc>
        <w:tc>
          <w:tcPr>
            <w:tcW w:w="4875" w:type="dxa"/>
          </w:tcPr>
          <w:p>
            <w:pPr>
              <w:pStyle w:val="0"/>
            </w:pPr>
            <w:r>
              <w:rPr>
                <w:sz w:val="24"/>
              </w:rPr>
              <w:t xml:space="preserve">Медицинский статистик</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5</w:t>
            </w:r>
          </w:p>
        </w:tc>
        <w:tc>
          <w:tcPr>
            <w:tcW w:w="4875" w:type="dxa"/>
          </w:tcPr>
          <w:p>
            <w:pPr>
              <w:pStyle w:val="0"/>
            </w:pPr>
            <w:r>
              <w:rPr>
                <w:sz w:val="24"/>
              </w:rPr>
              <w:t xml:space="preserve">Социальный работник</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6</w:t>
            </w:r>
          </w:p>
        </w:tc>
        <w:tc>
          <w:tcPr>
            <w:tcW w:w="4875" w:type="dxa"/>
          </w:tcPr>
          <w:p>
            <w:pPr>
              <w:pStyle w:val="0"/>
            </w:pPr>
            <w:r>
              <w:rPr>
                <w:sz w:val="24"/>
              </w:rPr>
              <w:t xml:space="preserve">Воспитатель</w:t>
            </w:r>
          </w:p>
        </w:tc>
        <w:tc>
          <w:tcPr>
            <w:tcW w:w="3628" w:type="dxa"/>
          </w:tcPr>
          <w:p>
            <w:pPr>
              <w:pStyle w:val="0"/>
            </w:pPr>
            <w:r>
              <w:rPr>
                <w:sz w:val="24"/>
              </w:rPr>
              <w:t xml:space="preserve">1 должность</w:t>
            </w:r>
          </w:p>
        </w:tc>
      </w:tr>
      <w:tr>
        <w:tc>
          <w:tcPr>
            <w:tcW w:w="566" w:type="dxa"/>
          </w:tcPr>
          <w:p>
            <w:pPr>
              <w:pStyle w:val="0"/>
            </w:pPr>
            <w:r>
              <w:rPr>
                <w:sz w:val="24"/>
              </w:rPr>
            </w:r>
          </w:p>
        </w:tc>
        <w:tc>
          <w:tcPr>
            <w:gridSpan w:val="2"/>
            <w:tcW w:w="8503" w:type="dxa"/>
          </w:tcPr>
          <w:p>
            <w:pPr>
              <w:pStyle w:val="0"/>
              <w:outlineLvl w:val="2"/>
              <w:jc w:val="center"/>
            </w:pPr>
            <w:r>
              <w:rPr>
                <w:sz w:val="24"/>
              </w:rPr>
              <w:t xml:space="preserve">Приемное отделение</w:t>
            </w:r>
          </w:p>
          <w:p>
            <w:pPr>
              <w:pStyle w:val="0"/>
              <w:jc w:val="center"/>
            </w:pPr>
            <w:r>
              <w:rPr>
                <w:sz w:val="24"/>
              </w:rPr>
              <w:t xml:space="preserve">(для хосписа, являющегося самостоятельной медицинской организацией)</w:t>
            </w:r>
          </w:p>
        </w:tc>
      </w:tr>
      <w:tr>
        <w:tc>
          <w:tcPr>
            <w:tcW w:w="566" w:type="dxa"/>
          </w:tcPr>
          <w:p>
            <w:pPr>
              <w:pStyle w:val="0"/>
              <w:jc w:val="center"/>
            </w:pPr>
            <w:r>
              <w:rPr>
                <w:sz w:val="24"/>
              </w:rPr>
              <w:t xml:space="preserve">1</w:t>
            </w:r>
          </w:p>
        </w:tc>
        <w:tc>
          <w:tcPr>
            <w:tcW w:w="4875" w:type="dxa"/>
          </w:tcPr>
          <w:p>
            <w:pPr>
              <w:pStyle w:val="0"/>
            </w:pPr>
            <w:r>
              <w:rPr>
                <w:sz w:val="24"/>
              </w:rPr>
              <w:t xml:space="preserve">Медицинская сестра (медицинский брат)</w:t>
            </w:r>
          </w:p>
        </w:tc>
        <w:tc>
          <w:tcPr>
            <w:tcW w:w="3628" w:type="dxa"/>
          </w:tcPr>
          <w:p>
            <w:pPr>
              <w:pStyle w:val="0"/>
            </w:pPr>
            <w:r>
              <w:rPr>
                <w:sz w:val="24"/>
              </w:rPr>
              <w:t xml:space="preserve">1 должность</w:t>
            </w:r>
          </w:p>
        </w:tc>
      </w:tr>
      <w:tr>
        <w:tc>
          <w:tcPr>
            <w:gridSpan w:val="3"/>
            <w:tcW w:w="9069" w:type="dxa"/>
          </w:tcPr>
          <w:p>
            <w:pPr>
              <w:pStyle w:val="0"/>
              <w:outlineLvl w:val="2"/>
              <w:jc w:val="center"/>
            </w:pPr>
            <w:r>
              <w:rPr>
                <w:sz w:val="24"/>
              </w:rPr>
              <w:t xml:space="preserve">Отделение паллиативной медицинской помощи детям</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отделением - врач по паллиативной медицинской помощи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 по паллиативной медицинской помощи</w:t>
            </w:r>
          </w:p>
        </w:tc>
        <w:tc>
          <w:tcPr>
            <w:tcW w:w="3628" w:type="dxa"/>
          </w:tcPr>
          <w:p>
            <w:pPr>
              <w:pStyle w:val="0"/>
            </w:pPr>
            <w:r>
              <w:rPr>
                <w:sz w:val="24"/>
              </w:rPr>
              <w:t xml:space="preserve">1 должность на 10 коек, 5,2 должности на 30 коек (для обеспечения круглосуточной работы отделения)</w:t>
            </w:r>
          </w:p>
        </w:tc>
      </w:tr>
      <w:tr>
        <w:tc>
          <w:tcPr>
            <w:tcW w:w="566" w:type="dxa"/>
          </w:tcPr>
          <w:p>
            <w:pPr>
              <w:pStyle w:val="0"/>
              <w:jc w:val="center"/>
            </w:pPr>
            <w:r>
              <w:rPr>
                <w:sz w:val="24"/>
              </w:rPr>
              <w:t xml:space="preserve">3</w:t>
            </w:r>
          </w:p>
        </w:tc>
        <w:tc>
          <w:tcPr>
            <w:tcW w:w="4875" w:type="dxa"/>
          </w:tcPr>
          <w:p>
            <w:pPr>
              <w:pStyle w:val="0"/>
            </w:pPr>
            <w:r>
              <w:rPr>
                <w:sz w:val="24"/>
              </w:rPr>
              <w:t xml:space="preserve">Врач-педиатр</w:t>
            </w:r>
          </w:p>
        </w:tc>
        <w:tc>
          <w:tcPr>
            <w:tcW w:w="3628" w:type="dxa"/>
          </w:tcPr>
          <w:p>
            <w:pPr>
              <w:pStyle w:val="0"/>
            </w:pPr>
            <w:r>
              <w:rPr>
                <w:sz w:val="24"/>
              </w:rPr>
              <w:t xml:space="preserve">5,75 должности на 20 коек (для обеспечения круглосуточной работы отделения)</w:t>
            </w:r>
          </w:p>
        </w:tc>
      </w:tr>
      <w:tr>
        <w:tc>
          <w:tcPr>
            <w:tcW w:w="566" w:type="dxa"/>
          </w:tcPr>
          <w:p>
            <w:pPr>
              <w:pStyle w:val="0"/>
              <w:jc w:val="center"/>
            </w:pPr>
            <w:r>
              <w:rPr>
                <w:sz w:val="24"/>
              </w:rPr>
              <w:t xml:space="preserve">4</w:t>
            </w:r>
          </w:p>
        </w:tc>
        <w:tc>
          <w:tcPr>
            <w:tcW w:w="4875" w:type="dxa"/>
          </w:tcPr>
          <w:p>
            <w:pPr>
              <w:pStyle w:val="0"/>
            </w:pPr>
            <w:r>
              <w:rPr>
                <w:sz w:val="24"/>
              </w:rPr>
              <w:t xml:space="preserve">Врач-невролог</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5</w:t>
            </w:r>
          </w:p>
        </w:tc>
        <w:tc>
          <w:tcPr>
            <w:tcW w:w="4875" w:type="dxa"/>
          </w:tcPr>
          <w:p>
            <w:pPr>
              <w:pStyle w:val="0"/>
            </w:pPr>
            <w:r>
              <w:rPr>
                <w:sz w:val="24"/>
              </w:rPr>
              <w:t xml:space="preserve">Врач - детский онколог</w:t>
            </w:r>
          </w:p>
        </w:tc>
        <w:tc>
          <w:tcPr>
            <w:tcW w:w="3628" w:type="dxa"/>
          </w:tcPr>
          <w:p>
            <w:pPr>
              <w:pStyle w:val="0"/>
            </w:pPr>
            <w:r>
              <w:rPr>
                <w:sz w:val="24"/>
              </w:rPr>
              <w:t xml:space="preserve">0,25 должности</w:t>
            </w:r>
          </w:p>
          <w:p>
            <w:pPr>
              <w:pStyle w:val="0"/>
            </w:pPr>
            <w:r>
              <w:rPr>
                <w:sz w:val="24"/>
              </w:rPr>
              <w:t xml:space="preserve">(в случае наличия детей, нуждающихся в проведении искусственной вентиляции легких)</w:t>
            </w:r>
          </w:p>
        </w:tc>
      </w:tr>
      <w:tr>
        <w:tc>
          <w:tcPr>
            <w:tcW w:w="566" w:type="dxa"/>
          </w:tcPr>
          <w:p>
            <w:pPr>
              <w:pStyle w:val="0"/>
              <w:jc w:val="center"/>
            </w:pPr>
            <w:r>
              <w:rPr>
                <w:sz w:val="24"/>
              </w:rPr>
              <w:t xml:space="preserve">6</w:t>
            </w:r>
          </w:p>
        </w:tc>
        <w:tc>
          <w:tcPr>
            <w:tcW w:w="4875" w:type="dxa"/>
          </w:tcPr>
          <w:p>
            <w:pPr>
              <w:pStyle w:val="0"/>
            </w:pPr>
            <w:r>
              <w:rPr>
                <w:sz w:val="24"/>
              </w:rPr>
              <w:t xml:space="preserve">Врач-анестезиолог-реаниматолог</w:t>
            </w:r>
          </w:p>
        </w:tc>
        <w:tc>
          <w:tcPr>
            <w:tcW w:w="3628" w:type="dxa"/>
          </w:tcPr>
          <w:p>
            <w:pPr>
              <w:pStyle w:val="0"/>
            </w:pPr>
            <w:r>
              <w:rPr>
                <w:sz w:val="24"/>
              </w:rPr>
              <w:t xml:space="preserve">0,25 должности</w:t>
            </w:r>
          </w:p>
          <w:p>
            <w:pPr>
              <w:pStyle w:val="0"/>
            </w:pPr>
            <w:r>
              <w:rPr>
                <w:sz w:val="24"/>
              </w:rPr>
              <w:t xml:space="preserve">(в случае наличия детей, нуждающихся в проведении искусственной вентиляции легких)</w:t>
            </w:r>
          </w:p>
        </w:tc>
      </w:tr>
      <w:tr>
        <w:tc>
          <w:tcPr>
            <w:tcW w:w="566" w:type="dxa"/>
          </w:tcPr>
          <w:p>
            <w:pPr>
              <w:pStyle w:val="0"/>
              <w:jc w:val="center"/>
            </w:pPr>
            <w:r>
              <w:rPr>
                <w:sz w:val="24"/>
              </w:rPr>
              <w:t xml:space="preserve">7</w:t>
            </w:r>
          </w:p>
        </w:tc>
        <w:tc>
          <w:tcPr>
            <w:tcW w:w="4875" w:type="dxa"/>
          </w:tcPr>
          <w:p>
            <w:pPr>
              <w:pStyle w:val="0"/>
            </w:pPr>
            <w:r>
              <w:rPr>
                <w:sz w:val="24"/>
              </w:rPr>
              <w:t xml:space="preserve">Врач-психотерапевт</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8</w:t>
            </w:r>
          </w:p>
        </w:tc>
        <w:tc>
          <w:tcPr>
            <w:tcW w:w="4875" w:type="dxa"/>
          </w:tcPr>
          <w:p>
            <w:pPr>
              <w:pStyle w:val="0"/>
            </w:pPr>
            <w:r>
              <w:rPr>
                <w:sz w:val="24"/>
              </w:rPr>
              <w:t xml:space="preserve">Медицинский психолог</w:t>
            </w:r>
          </w:p>
        </w:tc>
        <w:tc>
          <w:tcPr>
            <w:tcW w:w="3628" w:type="dxa"/>
          </w:tcPr>
          <w:p>
            <w:pPr>
              <w:pStyle w:val="0"/>
            </w:pPr>
            <w:r>
              <w:rPr>
                <w:sz w:val="24"/>
              </w:rPr>
              <w:t xml:space="preserve">0,5 должности</w:t>
            </w:r>
          </w:p>
          <w:p>
            <w:pPr>
              <w:pStyle w:val="0"/>
            </w:pPr>
            <w:r>
              <w:rPr>
                <w:sz w:val="24"/>
              </w:rPr>
              <w:t xml:space="preserve">(в случае наличия детей, нуждающихся в проведении искусственной вентиляции легких)</w:t>
            </w:r>
          </w:p>
        </w:tc>
      </w:tr>
      <w:tr>
        <w:tc>
          <w:tcPr>
            <w:tcW w:w="566" w:type="dxa"/>
          </w:tcPr>
          <w:p>
            <w:pPr>
              <w:pStyle w:val="0"/>
              <w:jc w:val="center"/>
            </w:pPr>
            <w:r>
              <w:rPr>
                <w:sz w:val="24"/>
              </w:rPr>
              <w:t xml:space="preserve">9</w:t>
            </w:r>
          </w:p>
        </w:tc>
        <w:tc>
          <w:tcPr>
            <w:tcW w:w="4875" w:type="dxa"/>
          </w:tcPr>
          <w:p>
            <w:pPr>
              <w:pStyle w:val="0"/>
            </w:pPr>
            <w:r>
              <w:rPr>
                <w:sz w:val="24"/>
              </w:rPr>
              <w:t xml:space="preserve">Врач функциональной диагностики</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10</w:t>
            </w:r>
          </w:p>
        </w:tc>
        <w:tc>
          <w:tcPr>
            <w:tcW w:w="4875" w:type="dxa"/>
          </w:tcPr>
          <w:p>
            <w:pPr>
              <w:pStyle w:val="0"/>
            </w:pPr>
            <w:r>
              <w:rPr>
                <w:sz w:val="24"/>
              </w:rPr>
              <w:t xml:space="preserve">Старшая медицинская сестра (старший медицинский брат)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11</w:t>
            </w:r>
          </w:p>
        </w:tc>
        <w:tc>
          <w:tcPr>
            <w:tcW w:w="4875" w:type="dxa"/>
          </w:tcPr>
          <w:p>
            <w:pPr>
              <w:pStyle w:val="0"/>
            </w:pPr>
            <w:r>
              <w:rPr>
                <w:sz w:val="24"/>
              </w:rPr>
              <w:t xml:space="preserve">Медицинская сестра палатная (постовая) (медицинский брат палатный (постовой)</w:t>
            </w:r>
          </w:p>
        </w:tc>
        <w:tc>
          <w:tcPr>
            <w:tcW w:w="3628" w:type="dxa"/>
          </w:tcPr>
          <w:p>
            <w:pPr>
              <w:pStyle w:val="0"/>
            </w:pPr>
            <w:r>
              <w:rPr>
                <w:sz w:val="24"/>
              </w:rPr>
              <w:t xml:space="preserve">5,75 должности на 5 коек (для обеспечения круглосуточной работы отделения)</w:t>
            </w:r>
          </w:p>
        </w:tc>
      </w:tr>
      <w:tr>
        <w:tc>
          <w:tcPr>
            <w:tcW w:w="566" w:type="dxa"/>
          </w:tcPr>
          <w:p>
            <w:pPr>
              <w:pStyle w:val="0"/>
              <w:jc w:val="center"/>
            </w:pPr>
            <w:r>
              <w:rPr>
                <w:sz w:val="24"/>
              </w:rPr>
              <w:t xml:space="preserve">12</w:t>
            </w:r>
          </w:p>
        </w:tc>
        <w:tc>
          <w:tcPr>
            <w:tcW w:w="4875" w:type="dxa"/>
          </w:tcPr>
          <w:p>
            <w:pPr>
              <w:pStyle w:val="0"/>
            </w:pPr>
            <w:r>
              <w:rPr>
                <w:sz w:val="24"/>
              </w:rPr>
              <w:t xml:space="preserve">Младшая медицинская сестра по уходу за больными (младший медицинский брат по уходу за больными)</w:t>
            </w:r>
          </w:p>
        </w:tc>
        <w:tc>
          <w:tcPr>
            <w:tcW w:w="3628" w:type="dxa"/>
          </w:tcPr>
          <w:p>
            <w:pPr>
              <w:pStyle w:val="0"/>
            </w:pPr>
            <w:r>
              <w:rPr>
                <w:sz w:val="24"/>
              </w:rPr>
              <w:t xml:space="preserve">5,75 должности на 10 коек (для обеспечения круглосуточной работы отделения)</w:t>
            </w:r>
          </w:p>
        </w:tc>
      </w:tr>
      <w:tr>
        <w:tc>
          <w:tcPr>
            <w:tcW w:w="566" w:type="dxa"/>
          </w:tcPr>
          <w:p>
            <w:pPr>
              <w:pStyle w:val="0"/>
              <w:jc w:val="center"/>
            </w:pPr>
            <w:r>
              <w:rPr>
                <w:sz w:val="24"/>
              </w:rPr>
              <w:t xml:space="preserve">13</w:t>
            </w:r>
          </w:p>
        </w:tc>
        <w:tc>
          <w:tcPr>
            <w:tcW w:w="4875" w:type="dxa"/>
          </w:tcPr>
          <w:p>
            <w:pPr>
              <w:pStyle w:val="0"/>
            </w:pPr>
            <w:r>
              <w:rPr>
                <w:sz w:val="24"/>
              </w:rPr>
              <w:t xml:space="preserve">Воспитатель</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14</w:t>
            </w:r>
          </w:p>
        </w:tc>
        <w:tc>
          <w:tcPr>
            <w:tcW w:w="4875" w:type="dxa"/>
          </w:tcPr>
          <w:p>
            <w:pPr>
              <w:pStyle w:val="0"/>
            </w:pPr>
            <w:r>
              <w:rPr>
                <w:sz w:val="24"/>
              </w:rPr>
              <w:t xml:space="preserve">Сестра-хозяйка</w:t>
            </w:r>
          </w:p>
        </w:tc>
        <w:tc>
          <w:tcPr>
            <w:tcW w:w="3628" w:type="dxa"/>
          </w:tcPr>
          <w:p>
            <w:pPr>
              <w:pStyle w:val="0"/>
            </w:pPr>
            <w:r>
              <w:rPr>
                <w:sz w:val="24"/>
              </w:rPr>
              <w:t xml:space="preserve">1 должность</w:t>
            </w:r>
          </w:p>
        </w:tc>
      </w:tr>
      <w:tr>
        <w:tc>
          <w:tcPr>
            <w:gridSpan w:val="3"/>
            <w:tcW w:w="9069" w:type="dxa"/>
          </w:tcPr>
          <w:p>
            <w:pPr>
              <w:pStyle w:val="0"/>
              <w:outlineLvl w:val="2"/>
              <w:jc w:val="center"/>
            </w:pPr>
            <w:r>
              <w:rPr>
                <w:sz w:val="24"/>
              </w:rPr>
              <w:t xml:space="preserve">Отделение выездной патронажной паллиативной медицинской помощи детям</w:t>
            </w:r>
          </w:p>
        </w:tc>
      </w:tr>
      <w:tr>
        <w:tc>
          <w:tcPr>
            <w:gridSpan w:val="3"/>
            <w:tcW w:w="9069" w:type="dxa"/>
          </w:tcPr>
          <w:p>
            <w:pPr>
              <w:pStyle w:val="0"/>
              <w:outlineLvl w:val="3"/>
              <w:jc w:val="center"/>
            </w:pPr>
            <w:r>
              <w:rPr>
                <w:sz w:val="24"/>
              </w:rPr>
              <w:t xml:space="preserve">Процедурная</w:t>
            </w:r>
          </w:p>
        </w:tc>
      </w:tr>
      <w:tr>
        <w:tc>
          <w:tcPr>
            <w:tcW w:w="566" w:type="dxa"/>
          </w:tcPr>
          <w:p>
            <w:pPr>
              <w:pStyle w:val="0"/>
              <w:jc w:val="center"/>
            </w:pPr>
            <w:r>
              <w:rPr>
                <w:sz w:val="24"/>
              </w:rPr>
              <w:t xml:space="preserve">1</w:t>
            </w:r>
          </w:p>
        </w:tc>
        <w:tc>
          <w:tcPr>
            <w:tcW w:w="4875" w:type="dxa"/>
          </w:tcPr>
          <w:p>
            <w:pPr>
              <w:pStyle w:val="0"/>
            </w:pPr>
            <w:r>
              <w:rPr>
                <w:sz w:val="24"/>
              </w:rPr>
              <w:t xml:space="preserve">Медицинская сестра процедурной (медицинский брат процедурной)</w:t>
            </w:r>
          </w:p>
        </w:tc>
        <w:tc>
          <w:tcPr>
            <w:tcW w:w="3628" w:type="dxa"/>
          </w:tcPr>
          <w:p>
            <w:pPr>
              <w:pStyle w:val="0"/>
            </w:pPr>
            <w:r>
              <w:rPr>
                <w:sz w:val="24"/>
              </w:rPr>
              <w:t xml:space="preserve">1 должность</w:t>
            </w:r>
          </w:p>
        </w:tc>
      </w:tr>
      <w:tr>
        <w:tc>
          <w:tcPr>
            <w:gridSpan w:val="3"/>
            <w:tcW w:w="9069" w:type="dxa"/>
          </w:tcPr>
          <w:p>
            <w:pPr>
              <w:pStyle w:val="0"/>
              <w:outlineLvl w:val="3"/>
              <w:jc w:val="center"/>
            </w:pPr>
            <w:r>
              <w:rPr>
                <w:sz w:val="24"/>
              </w:rPr>
              <w:t xml:space="preserve">Перевязочная</w:t>
            </w:r>
          </w:p>
        </w:tc>
      </w:tr>
      <w:tr>
        <w:tc>
          <w:tcPr>
            <w:tcW w:w="566" w:type="dxa"/>
          </w:tcPr>
          <w:p>
            <w:pPr>
              <w:pStyle w:val="0"/>
              <w:jc w:val="center"/>
            </w:pPr>
            <w:r>
              <w:rPr>
                <w:sz w:val="24"/>
              </w:rPr>
              <w:t xml:space="preserve">1</w:t>
            </w:r>
          </w:p>
        </w:tc>
        <w:tc>
          <w:tcPr>
            <w:tcW w:w="4875" w:type="dxa"/>
          </w:tcPr>
          <w:p>
            <w:pPr>
              <w:pStyle w:val="0"/>
            </w:pPr>
            <w:r>
              <w:rPr>
                <w:sz w:val="24"/>
              </w:rPr>
              <w:t xml:space="preserve">Медицинская сестра перевязочной (медицинский брат перевязочной)</w:t>
            </w:r>
          </w:p>
        </w:tc>
        <w:tc>
          <w:tcPr>
            <w:tcW w:w="3628" w:type="dxa"/>
          </w:tcPr>
          <w:p>
            <w:pPr>
              <w:pStyle w:val="0"/>
            </w:pPr>
            <w:r>
              <w:rPr>
                <w:sz w:val="24"/>
              </w:rPr>
              <w:t xml:space="preserve">0,5 должности</w:t>
            </w:r>
          </w:p>
        </w:tc>
      </w:tr>
      <w:tr>
        <w:tc>
          <w:tcPr>
            <w:gridSpan w:val="3"/>
            <w:tcW w:w="9069" w:type="dxa"/>
          </w:tcPr>
          <w:p>
            <w:pPr>
              <w:pStyle w:val="0"/>
              <w:outlineLvl w:val="3"/>
              <w:jc w:val="center"/>
            </w:pPr>
            <w:r>
              <w:rPr>
                <w:sz w:val="24"/>
              </w:rPr>
              <w:t xml:space="preserve">Кабинет для проведения массажа и занятий лечебной физкультурой</w:t>
            </w:r>
          </w:p>
        </w:tc>
      </w:tr>
      <w:tr>
        <w:tc>
          <w:tcPr>
            <w:tcW w:w="566" w:type="dxa"/>
          </w:tcPr>
          <w:p>
            <w:pPr>
              <w:pStyle w:val="0"/>
              <w:jc w:val="center"/>
            </w:pPr>
            <w:r>
              <w:rPr>
                <w:sz w:val="24"/>
              </w:rPr>
              <w:t xml:space="preserve">1</w:t>
            </w:r>
          </w:p>
        </w:tc>
        <w:tc>
          <w:tcPr>
            <w:tcW w:w="4875" w:type="dxa"/>
          </w:tcPr>
          <w:p>
            <w:pPr>
              <w:pStyle w:val="0"/>
            </w:pPr>
            <w:r>
              <w:rPr>
                <w:sz w:val="24"/>
              </w:rPr>
              <w:t xml:space="preserve">Врач по лечебной физкультуре</w:t>
            </w:r>
          </w:p>
        </w:tc>
        <w:tc>
          <w:tcPr>
            <w:tcW w:w="3628" w:type="dxa"/>
          </w:tcPr>
          <w:p>
            <w:pPr>
              <w:pStyle w:val="0"/>
            </w:pPr>
            <w:r>
              <w:rPr>
                <w:sz w:val="24"/>
              </w:rPr>
              <w:t xml:space="preserve">0,5 должности</w:t>
            </w:r>
          </w:p>
        </w:tc>
      </w:tr>
      <w:tr>
        <w:tc>
          <w:tcPr>
            <w:tcW w:w="566" w:type="dxa"/>
          </w:tcPr>
          <w:p>
            <w:pPr>
              <w:pStyle w:val="0"/>
              <w:jc w:val="center"/>
            </w:pPr>
            <w:r>
              <w:rPr>
                <w:sz w:val="24"/>
              </w:rPr>
              <w:t xml:space="preserve">2</w:t>
            </w:r>
          </w:p>
        </w:tc>
        <w:tc>
          <w:tcPr>
            <w:tcW w:w="4875" w:type="dxa"/>
          </w:tcPr>
          <w:p>
            <w:pPr>
              <w:pStyle w:val="0"/>
            </w:pPr>
            <w:r>
              <w:rPr>
                <w:sz w:val="24"/>
              </w:rPr>
              <w:t xml:space="preserve">Медицинская сестра по массажу (медицинский брат по массажу)</w:t>
            </w:r>
          </w:p>
        </w:tc>
        <w:tc>
          <w:tcPr>
            <w:tcW w:w="3628" w:type="dxa"/>
          </w:tcPr>
          <w:p>
            <w:pPr>
              <w:pStyle w:val="0"/>
            </w:pPr>
            <w:r>
              <w:rPr>
                <w:sz w:val="24"/>
              </w:rPr>
              <w:t xml:space="preserve">1,5 должности</w:t>
            </w:r>
          </w:p>
        </w:tc>
      </w:tr>
      <w:tr>
        <w:tc>
          <w:tcPr>
            <w:tcW w:w="566" w:type="dxa"/>
          </w:tcPr>
          <w:p>
            <w:pPr>
              <w:pStyle w:val="0"/>
              <w:jc w:val="center"/>
            </w:pPr>
            <w:r>
              <w:rPr>
                <w:sz w:val="24"/>
              </w:rPr>
              <w:t xml:space="preserve">3</w:t>
            </w:r>
          </w:p>
        </w:tc>
        <w:tc>
          <w:tcPr>
            <w:tcW w:w="4875" w:type="dxa"/>
          </w:tcPr>
          <w:p>
            <w:pPr>
              <w:pStyle w:val="0"/>
            </w:pPr>
            <w:r>
              <w:rPr>
                <w:sz w:val="24"/>
              </w:rPr>
              <w:t xml:space="preserve">Инструктор по лечебной физкультуре</w:t>
            </w:r>
          </w:p>
        </w:tc>
        <w:tc>
          <w:tcPr>
            <w:tcW w:w="3628" w:type="dxa"/>
          </w:tcPr>
          <w:p>
            <w:pPr>
              <w:pStyle w:val="0"/>
            </w:pPr>
            <w:r>
              <w:rPr>
                <w:sz w:val="24"/>
              </w:rPr>
              <w:t xml:space="preserve">1 должность</w:t>
            </w:r>
          </w:p>
        </w:tc>
      </w:tr>
      <w:tr>
        <w:tc>
          <w:tcPr>
            <w:gridSpan w:val="3"/>
            <w:tcW w:w="9069" w:type="dxa"/>
          </w:tcPr>
          <w:p>
            <w:pPr>
              <w:pStyle w:val="0"/>
              <w:outlineLvl w:val="3"/>
              <w:jc w:val="center"/>
            </w:pPr>
            <w:r>
              <w:rPr>
                <w:sz w:val="24"/>
              </w:rPr>
              <w:t xml:space="preserve">Кабинет для психологического консультирования</w:t>
            </w:r>
          </w:p>
        </w:tc>
      </w:tr>
      <w:tr>
        <w:tc>
          <w:tcPr>
            <w:tcW w:w="566" w:type="dxa"/>
          </w:tcPr>
          <w:p>
            <w:pPr>
              <w:pStyle w:val="0"/>
              <w:jc w:val="center"/>
            </w:pPr>
            <w:r>
              <w:rPr>
                <w:sz w:val="24"/>
              </w:rPr>
              <w:t xml:space="preserve">1</w:t>
            </w:r>
          </w:p>
        </w:tc>
        <w:tc>
          <w:tcPr>
            <w:tcW w:w="4875" w:type="dxa"/>
          </w:tcPr>
          <w:p>
            <w:pPr>
              <w:pStyle w:val="0"/>
            </w:pPr>
            <w:r>
              <w:rPr>
                <w:sz w:val="24"/>
              </w:rPr>
              <w:t xml:space="preserve">Медицинский психолог</w:t>
            </w:r>
          </w:p>
        </w:tc>
        <w:tc>
          <w:tcPr>
            <w:tcW w:w="3628" w:type="dxa"/>
          </w:tcPr>
          <w:p>
            <w:pPr>
              <w:pStyle w:val="0"/>
            </w:pPr>
            <w:r>
              <w:rPr>
                <w:sz w:val="24"/>
              </w:rPr>
              <w:t xml:space="preserve">1 должность</w:t>
            </w:r>
          </w:p>
        </w:tc>
      </w:tr>
      <w:tr>
        <w:tc>
          <w:tcPr>
            <w:gridSpan w:val="3"/>
            <w:tcW w:w="9069" w:type="dxa"/>
          </w:tcPr>
          <w:p>
            <w:pPr>
              <w:pStyle w:val="0"/>
              <w:outlineLvl w:val="2"/>
              <w:jc w:val="center"/>
            </w:pPr>
            <w:r>
              <w:rPr>
                <w:sz w:val="24"/>
              </w:rPr>
              <w:t xml:space="preserve">Аптека</w:t>
            </w:r>
          </w:p>
          <w:p>
            <w:pPr>
              <w:pStyle w:val="0"/>
              <w:jc w:val="center"/>
            </w:pPr>
            <w:r>
              <w:rPr>
                <w:sz w:val="24"/>
              </w:rPr>
              <w:t xml:space="preserve">(для хосписа, являющегося самостоятельной медицинской организацией)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аптекой</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Фармацевт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3</w:t>
            </w:r>
          </w:p>
        </w:tc>
        <w:tc>
          <w:tcPr>
            <w:tcW w:w="4875" w:type="dxa"/>
          </w:tcPr>
          <w:p>
            <w:pPr>
              <w:pStyle w:val="0"/>
            </w:pPr>
            <w:r>
              <w:rPr>
                <w:sz w:val="24"/>
              </w:rPr>
              <w:t xml:space="preserve">Провизор</w:t>
            </w:r>
          </w:p>
        </w:tc>
        <w:tc>
          <w:tcPr>
            <w:tcW w:w="3628" w:type="dxa"/>
          </w:tcPr>
          <w:p>
            <w:pPr>
              <w:pStyle w:val="0"/>
            </w:pPr>
            <w:r>
              <w:rPr>
                <w:sz w:val="24"/>
              </w:rPr>
              <w:t xml:space="preserve">2 должности</w:t>
            </w:r>
          </w:p>
        </w:tc>
      </w:tr>
      <w:tr>
        <w:tc>
          <w:tcPr>
            <w:gridSpan w:val="3"/>
            <w:tcW w:w="9069" w:type="dxa"/>
          </w:tcPr>
          <w:p>
            <w:pPr>
              <w:pStyle w:val="0"/>
              <w:outlineLvl w:val="2"/>
              <w:jc w:val="center"/>
            </w:pPr>
            <w:r>
              <w:rPr>
                <w:sz w:val="24"/>
              </w:rPr>
              <w:t xml:space="preserve">Организационно-методический отдел</w:t>
            </w:r>
          </w:p>
          <w:p>
            <w:pPr>
              <w:pStyle w:val="0"/>
              <w:jc w:val="center"/>
            </w:pPr>
            <w:r>
              <w:rPr>
                <w:sz w:val="24"/>
              </w:rPr>
              <w:t xml:space="preserve">(для хосписа, являющегося самостоятельной медицинской организацией)</w:t>
            </w:r>
          </w:p>
        </w:tc>
      </w:tr>
      <w:tr>
        <w:tc>
          <w:tcPr>
            <w:tcW w:w="566" w:type="dxa"/>
          </w:tcPr>
          <w:p>
            <w:pPr>
              <w:pStyle w:val="0"/>
              <w:jc w:val="center"/>
            </w:pPr>
            <w:r>
              <w:rPr>
                <w:sz w:val="24"/>
              </w:rPr>
              <w:t xml:space="preserve">1</w:t>
            </w:r>
          </w:p>
        </w:tc>
        <w:tc>
          <w:tcPr>
            <w:tcW w:w="4875" w:type="dxa"/>
          </w:tcPr>
          <w:p>
            <w:pPr>
              <w:pStyle w:val="0"/>
            </w:pPr>
            <w:r>
              <w:rPr>
                <w:sz w:val="24"/>
              </w:rPr>
              <w:t xml:space="preserve">Заведующий отделом</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2</w:t>
            </w:r>
          </w:p>
        </w:tc>
        <w:tc>
          <w:tcPr>
            <w:tcW w:w="4875" w:type="dxa"/>
          </w:tcPr>
          <w:p>
            <w:pPr>
              <w:pStyle w:val="0"/>
            </w:pPr>
            <w:r>
              <w:rPr>
                <w:sz w:val="24"/>
              </w:rPr>
              <w:t xml:space="preserve">Врач-методист</w:t>
            </w:r>
          </w:p>
        </w:tc>
        <w:tc>
          <w:tcPr>
            <w:tcW w:w="3628" w:type="dxa"/>
          </w:tcPr>
          <w:p>
            <w:pPr>
              <w:pStyle w:val="0"/>
            </w:pPr>
            <w:r>
              <w:rPr>
                <w:sz w:val="24"/>
              </w:rPr>
              <w:t xml:space="preserve">1 должность</w:t>
            </w:r>
          </w:p>
        </w:tc>
      </w:tr>
      <w:tr>
        <w:tc>
          <w:tcPr>
            <w:tcW w:w="566" w:type="dxa"/>
          </w:tcPr>
          <w:p>
            <w:pPr>
              <w:pStyle w:val="0"/>
              <w:jc w:val="center"/>
            </w:pPr>
            <w:r>
              <w:rPr>
                <w:sz w:val="24"/>
              </w:rPr>
              <w:t xml:space="preserve">3</w:t>
            </w:r>
          </w:p>
        </w:tc>
        <w:tc>
          <w:tcPr>
            <w:tcW w:w="4875" w:type="dxa"/>
          </w:tcPr>
          <w:p>
            <w:pPr>
              <w:pStyle w:val="0"/>
            </w:pPr>
            <w:r>
              <w:rPr>
                <w:sz w:val="24"/>
              </w:rPr>
              <w:t xml:space="preserve">Методист</w:t>
            </w:r>
          </w:p>
        </w:tc>
        <w:tc>
          <w:tcPr>
            <w:tcW w:w="3628" w:type="dxa"/>
          </w:tcPr>
          <w:p>
            <w:pPr>
              <w:pStyle w:val="0"/>
            </w:pPr>
            <w:r>
              <w:rPr>
                <w:sz w:val="24"/>
              </w:rPr>
              <w:t xml:space="preserve">2 должность</w:t>
            </w:r>
          </w:p>
        </w:tc>
      </w:tr>
      <w:tr>
        <w:tc>
          <w:tcPr>
            <w:tcW w:w="566" w:type="dxa"/>
          </w:tcPr>
          <w:p>
            <w:pPr>
              <w:pStyle w:val="0"/>
              <w:jc w:val="center"/>
            </w:pPr>
            <w:r>
              <w:rPr>
                <w:sz w:val="24"/>
              </w:rPr>
              <w:t xml:space="preserve">4</w:t>
            </w:r>
          </w:p>
        </w:tc>
        <w:tc>
          <w:tcPr>
            <w:tcW w:w="4875" w:type="dxa"/>
          </w:tcPr>
          <w:p>
            <w:pPr>
              <w:pStyle w:val="0"/>
            </w:pPr>
            <w:r>
              <w:rPr>
                <w:sz w:val="24"/>
              </w:rPr>
              <w:t xml:space="preserve">Медицинский статистик</w:t>
            </w:r>
          </w:p>
        </w:tc>
        <w:tc>
          <w:tcPr>
            <w:tcW w:w="3628" w:type="dxa"/>
          </w:tcPr>
          <w:p>
            <w:pPr>
              <w:pStyle w:val="0"/>
            </w:pPr>
            <w:r>
              <w:rPr>
                <w:sz w:val="24"/>
              </w:rPr>
              <w:t xml:space="preserve">1 должность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37</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4687" w:name="P4687"/>
    <w:bookmarkEnd w:id="4687"/>
    <w:p>
      <w:pPr>
        <w:pStyle w:val="2"/>
        <w:jc w:val="center"/>
      </w:pPr>
      <w:r>
        <w:rPr>
          <w:sz w:val="24"/>
        </w:rPr>
        <w:t xml:space="preserve">СТАНДАРТ ОСНАЩЕНИЯ ХОСПИСА ДЛЯ ДЕТЕЙ</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0"/>
        <w:gridCol w:w="1984"/>
        <w:gridCol w:w="4025"/>
        <w:gridCol w:w="2834"/>
        <w:gridCol w:w="2721"/>
      </w:tblGrid>
      <w:tr>
        <w:tc>
          <w:tcPr>
            <w:tcW w:w="2040" w:type="dxa"/>
          </w:tcPr>
          <w:p>
            <w:pPr>
              <w:pStyle w:val="0"/>
              <w:jc w:val="center"/>
            </w:pPr>
            <w:r>
              <w:rPr>
                <w:sz w:val="24"/>
              </w:rPr>
              <w:t xml:space="preserve">N п/п</w:t>
            </w:r>
          </w:p>
        </w:tc>
        <w:tc>
          <w:tcPr>
            <w:tcW w:w="1984" w:type="dxa"/>
          </w:tcPr>
          <w:p>
            <w:pPr>
              <w:pStyle w:val="0"/>
              <w:jc w:val="center"/>
            </w:pPr>
            <w:r>
              <w:rPr>
                <w:sz w:val="24"/>
              </w:rPr>
              <w:t xml:space="preserve">Код вида медицинского изделия в соответствии с номенклатурной </w:t>
            </w:r>
            <w:hyperlink w:history="0" r:id="rId16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w:t>
            </w:r>
            <w:hyperlink w:history="0" w:anchor="P5042" w:tooltip="&lt;1&gt; Часть 2 статьи 38 Федерального закона от 21 ноября 2011 г. N 323-ФЗ &quot;Об основах охраны здоровья граждан в Российской Федерации&quot;.">
              <w:r>
                <w:rPr>
                  <w:sz w:val="24"/>
                  <w:color w:val="0000ff"/>
                </w:rPr>
                <w:t xml:space="preserve">&lt;1&gt;</w:t>
              </w:r>
            </w:hyperlink>
          </w:p>
        </w:tc>
        <w:tc>
          <w:tcPr>
            <w:tcW w:w="4025" w:type="dxa"/>
          </w:tcPr>
          <w:p>
            <w:pPr>
              <w:pStyle w:val="0"/>
              <w:jc w:val="center"/>
            </w:pPr>
            <w:r>
              <w:rPr>
                <w:sz w:val="24"/>
              </w:rPr>
              <w:t xml:space="preserve">Наименование вида медицинского изделия в соответствии с номенклатурной </w:t>
            </w:r>
            <w:hyperlink w:history="0" r:id="rId16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p>
        </w:tc>
        <w:tc>
          <w:tcPr>
            <w:tcW w:w="2834" w:type="dxa"/>
          </w:tcPr>
          <w:p>
            <w:pPr>
              <w:pStyle w:val="0"/>
              <w:jc w:val="center"/>
            </w:pPr>
            <w:r>
              <w:rPr>
                <w:sz w:val="24"/>
              </w:rPr>
              <w:t xml:space="preserve">Наименование</w:t>
            </w:r>
          </w:p>
        </w:tc>
        <w:tc>
          <w:tcPr>
            <w:tcW w:w="2721" w:type="dxa"/>
          </w:tcPr>
          <w:p>
            <w:pPr>
              <w:pStyle w:val="0"/>
              <w:jc w:val="center"/>
            </w:pPr>
            <w:r>
              <w:rPr>
                <w:sz w:val="24"/>
              </w:rPr>
              <w:t xml:space="preserve">Требуемое количество, штук</w:t>
            </w:r>
          </w:p>
        </w:tc>
      </w:tr>
      <w:tr>
        <w:tc>
          <w:tcPr>
            <w:tcW w:w="2040" w:type="dxa"/>
            <w:vMerge w:val="restart"/>
          </w:tcPr>
          <w:p>
            <w:pPr>
              <w:pStyle w:val="0"/>
              <w:jc w:val="center"/>
            </w:pPr>
            <w:r>
              <w:rPr>
                <w:sz w:val="24"/>
              </w:rPr>
              <w:t xml:space="preserve">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136210</w:t>
            </w:r>
          </w:p>
        </w:tc>
        <w:tc>
          <w:tcPr>
            <w:tcW w:w="4025" w:type="dxa"/>
          </w:tcPr>
          <w:p>
            <w:pPr>
              <w:pStyle w:val="0"/>
            </w:pPr>
            <w:r>
              <w:rPr>
                <w:sz w:val="24"/>
              </w:rPr>
              <w:t xml:space="preserve">Кровать больничная стандартная с электроприводом</w:t>
            </w:r>
          </w:p>
        </w:tc>
        <w:tc>
          <w:tcPr>
            <w:tcW w:w="2834" w:type="dxa"/>
            <w:vAlign w:val="center"/>
            <w:vMerge w:val="restart"/>
          </w:tcPr>
          <w:p>
            <w:pPr>
              <w:pStyle w:val="0"/>
            </w:pPr>
            <w:r>
              <w:rPr>
                <w:sz w:val="24"/>
              </w:rPr>
              <w:t xml:space="preserve">Функциональная кровать</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118440</w:t>
            </w:r>
          </w:p>
        </w:tc>
        <w:tc>
          <w:tcPr>
            <w:tcW w:w="4025" w:type="dxa"/>
          </w:tcPr>
          <w:p>
            <w:pPr>
              <w:pStyle w:val="0"/>
            </w:pPr>
            <w:r>
              <w:rPr>
                <w:sz w:val="24"/>
              </w:rPr>
              <w:t xml:space="preserve">Кровать адаптационная с ручным управлением</w:t>
            </w:r>
          </w:p>
        </w:tc>
        <w:tc>
          <w:tcPr>
            <w:vMerge w:val="continue"/>
          </w:tcPr>
          <w:p/>
        </w:tc>
        <w:tc>
          <w:tcPr>
            <w:vMerge w:val="continue"/>
          </w:tcPr>
          <w:p/>
        </w:tc>
      </w:tr>
      <w:tr>
        <w:tc>
          <w:tcPr>
            <w:vMerge w:val="continue"/>
          </w:tcPr>
          <w:p/>
        </w:tc>
        <w:tc>
          <w:tcPr>
            <w:tcW w:w="1984" w:type="dxa"/>
          </w:tcPr>
          <w:p>
            <w:pPr>
              <w:pStyle w:val="0"/>
            </w:pPr>
            <w:r>
              <w:rPr>
                <w:sz w:val="24"/>
              </w:rPr>
              <w:t xml:space="preserve">116510</w:t>
            </w:r>
          </w:p>
        </w:tc>
        <w:tc>
          <w:tcPr>
            <w:tcW w:w="4025" w:type="dxa"/>
          </w:tcPr>
          <w:p>
            <w:pPr>
              <w:pStyle w:val="0"/>
            </w:pPr>
            <w:r>
              <w:rPr>
                <w:sz w:val="24"/>
              </w:rPr>
              <w:t xml:space="preserve">Кровать адаптационная нерегулируемая</w:t>
            </w:r>
          </w:p>
        </w:tc>
        <w:tc>
          <w:tcPr>
            <w:vMerge w:val="continue"/>
          </w:tcPr>
          <w:p/>
        </w:tc>
        <w:tc>
          <w:tcPr>
            <w:vMerge w:val="continue"/>
          </w:tcPr>
          <w:p/>
        </w:tc>
      </w:tr>
      <w:tr>
        <w:tc>
          <w:tcPr>
            <w:vMerge w:val="continue"/>
          </w:tcPr>
          <w:p/>
        </w:tc>
        <w:tc>
          <w:tcPr>
            <w:tcW w:w="1984" w:type="dxa"/>
          </w:tcPr>
          <w:p>
            <w:pPr>
              <w:pStyle w:val="0"/>
            </w:pPr>
            <w:r>
              <w:rPr>
                <w:sz w:val="24"/>
              </w:rPr>
              <w:t xml:space="preserve">120210</w:t>
            </w:r>
          </w:p>
        </w:tc>
        <w:tc>
          <w:tcPr>
            <w:tcW w:w="4025" w:type="dxa"/>
          </w:tcPr>
          <w:p>
            <w:pPr>
              <w:pStyle w:val="0"/>
            </w:pPr>
            <w:r>
              <w:rPr>
                <w:sz w:val="24"/>
              </w:rPr>
              <w:t xml:space="preserve">Кровать больничная механическая</w:t>
            </w:r>
          </w:p>
        </w:tc>
        <w:tc>
          <w:tcPr>
            <w:vMerge w:val="continue"/>
          </w:tcPr>
          <w:p/>
        </w:tc>
        <w:tc>
          <w:tcPr>
            <w:vMerge w:val="continue"/>
          </w:tcPr>
          <w:p/>
        </w:tc>
      </w:tr>
      <w:tr>
        <w:tc>
          <w:tcPr>
            <w:vMerge w:val="continue"/>
          </w:tcPr>
          <w:p/>
        </w:tc>
        <w:tc>
          <w:tcPr>
            <w:tcW w:w="1984" w:type="dxa"/>
          </w:tcPr>
          <w:p>
            <w:pPr>
              <w:pStyle w:val="0"/>
            </w:pPr>
            <w:r>
              <w:rPr>
                <w:sz w:val="24"/>
              </w:rPr>
              <w:t xml:space="preserve">131200</w:t>
            </w:r>
          </w:p>
        </w:tc>
        <w:tc>
          <w:tcPr>
            <w:tcW w:w="4025" w:type="dxa"/>
          </w:tcPr>
          <w:p>
            <w:pPr>
              <w:pStyle w:val="0"/>
            </w:pPr>
            <w:r>
              <w:rPr>
                <w:sz w:val="24"/>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84" w:type="dxa"/>
          </w:tcPr>
          <w:p>
            <w:pPr>
              <w:pStyle w:val="0"/>
            </w:pPr>
            <w:r>
              <w:rPr>
                <w:sz w:val="24"/>
              </w:rPr>
              <w:t xml:space="preserve">290200</w:t>
            </w:r>
          </w:p>
        </w:tc>
        <w:tc>
          <w:tcPr>
            <w:tcW w:w="4025" w:type="dxa"/>
          </w:tcPr>
          <w:p>
            <w:pPr>
              <w:pStyle w:val="0"/>
            </w:pPr>
            <w:r>
              <w:rPr>
                <w:sz w:val="24"/>
              </w:rPr>
              <w:t xml:space="preserve">Кровать с электроприводом адаптационная</w:t>
            </w:r>
          </w:p>
        </w:tc>
        <w:tc>
          <w:tcPr>
            <w:vMerge w:val="continue"/>
          </w:tcPr>
          <w:p/>
        </w:tc>
        <w:tc>
          <w:tcPr>
            <w:vMerge w:val="continue"/>
          </w:tcPr>
          <w:p/>
        </w:tc>
      </w:tr>
      <w:tr>
        <w:tc>
          <w:tcPr>
            <w:tcW w:w="2040" w:type="dxa"/>
          </w:tcPr>
          <w:p>
            <w:pPr>
              <w:pStyle w:val="0"/>
              <w:jc w:val="center"/>
            </w:pPr>
            <w:r>
              <w:rPr>
                <w:sz w:val="24"/>
              </w:rPr>
              <w:t xml:space="preserve">2</w:t>
            </w:r>
          </w:p>
        </w:tc>
        <w:tc>
          <w:tcPr>
            <w:tcW w:w="1984" w:type="dxa"/>
          </w:tcPr>
          <w:p>
            <w:pPr>
              <w:pStyle w:val="0"/>
            </w:pPr>
            <w:r>
              <w:rPr>
                <w:sz w:val="24"/>
              </w:rPr>
              <w:t xml:space="preserve">178810</w:t>
            </w:r>
          </w:p>
        </w:tc>
        <w:tc>
          <w:tcPr>
            <w:tcW w:w="4025" w:type="dxa"/>
          </w:tcPr>
          <w:p>
            <w:pPr>
              <w:pStyle w:val="0"/>
            </w:pPr>
            <w:r>
              <w:rPr>
                <w:sz w:val="24"/>
              </w:rPr>
              <w:t xml:space="preserve">Кровать педиатрическая</w:t>
            </w:r>
          </w:p>
        </w:tc>
        <w:tc>
          <w:tcPr>
            <w:tcW w:w="2834" w:type="dxa"/>
            <w:vAlign w:val="center"/>
          </w:tcPr>
          <w:p>
            <w:pPr>
              <w:pStyle w:val="0"/>
            </w:pPr>
            <w:r>
              <w:rPr>
                <w:sz w:val="24"/>
              </w:rPr>
              <w:t xml:space="preserve">Кровать детская обычная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118170</w:t>
            </w:r>
          </w:p>
        </w:tc>
        <w:tc>
          <w:tcPr>
            <w:tcW w:w="4025" w:type="dxa"/>
          </w:tcPr>
          <w:p>
            <w:pPr>
              <w:pStyle w:val="0"/>
            </w:pPr>
            <w:r>
              <w:rPr>
                <w:sz w:val="24"/>
              </w:rPr>
              <w:t xml:space="preserve">Матрас противопролежневый секционный</w:t>
            </w:r>
          </w:p>
        </w:tc>
        <w:tc>
          <w:tcPr>
            <w:tcW w:w="2834" w:type="dxa"/>
            <w:vAlign w:val="center"/>
            <w:vMerge w:val="restart"/>
          </w:tcPr>
          <w:p>
            <w:pPr>
              <w:pStyle w:val="0"/>
            </w:pPr>
            <w:r>
              <w:rPr>
                <w:sz w:val="24"/>
              </w:rPr>
              <w:t xml:space="preserve">Противопролежневый матрас</w:t>
            </w:r>
          </w:p>
        </w:tc>
        <w:tc>
          <w:tcPr>
            <w:tcW w:w="2721" w:type="dxa"/>
            <w:vAlign w:val="center"/>
            <w:vMerge w:val="restart"/>
          </w:tcPr>
          <w:p>
            <w:pPr>
              <w:pStyle w:val="0"/>
              <w:jc w:val="center"/>
            </w:pPr>
            <w:r>
              <w:rPr>
                <w:sz w:val="24"/>
              </w:rPr>
              <w:t xml:space="preserve">по числу коек</w:t>
            </w:r>
          </w:p>
        </w:tc>
      </w:tr>
      <w:tr>
        <w:tc>
          <w:tcPr>
            <w:vMerge w:val="continue"/>
          </w:tcPr>
          <w:p/>
        </w:tc>
        <w:tc>
          <w:tcPr>
            <w:tcW w:w="1984" w:type="dxa"/>
          </w:tcPr>
          <w:p>
            <w:pPr>
              <w:pStyle w:val="0"/>
            </w:pPr>
            <w:r>
              <w:rPr>
                <w:sz w:val="24"/>
              </w:rPr>
              <w:t xml:space="preserve">266750</w:t>
            </w:r>
          </w:p>
        </w:tc>
        <w:tc>
          <w:tcPr>
            <w:tcW w:w="4025" w:type="dxa"/>
          </w:tcPr>
          <w:p>
            <w:pPr>
              <w:pStyle w:val="0"/>
            </w:pPr>
            <w:r>
              <w:rPr>
                <w:sz w:val="24"/>
              </w:rPr>
              <w:t xml:space="preserve">Матрас противопролежневый с компрессором</w:t>
            </w:r>
          </w:p>
        </w:tc>
        <w:tc>
          <w:tcPr>
            <w:vMerge w:val="continue"/>
          </w:tcPr>
          <w:p/>
        </w:tc>
        <w:tc>
          <w:tcPr>
            <w:vMerge w:val="continue"/>
          </w:tcPr>
          <w:p/>
        </w:tc>
      </w:tr>
      <w:tr>
        <w:tc>
          <w:tcPr>
            <w:vMerge w:val="continue"/>
          </w:tcPr>
          <w:p/>
        </w:tc>
        <w:tc>
          <w:tcPr>
            <w:tcW w:w="1984" w:type="dxa"/>
          </w:tcPr>
          <w:p>
            <w:pPr>
              <w:pStyle w:val="0"/>
            </w:pPr>
            <w:r>
              <w:rPr>
                <w:sz w:val="24"/>
              </w:rPr>
              <w:t xml:space="preserve">266680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vMerge w:val="continue"/>
          </w:tcPr>
          <w:p/>
        </w:tc>
        <w:tc>
          <w:tcPr>
            <w:tcW w:w="1984" w:type="dxa"/>
          </w:tcPr>
          <w:p>
            <w:pPr>
              <w:pStyle w:val="0"/>
            </w:pPr>
            <w:r>
              <w:rPr>
                <w:sz w:val="24"/>
              </w:rPr>
              <w:t xml:space="preserve">245290</w:t>
            </w:r>
          </w:p>
        </w:tc>
        <w:tc>
          <w:tcPr>
            <w:tcW w:w="4025" w:type="dxa"/>
          </w:tcPr>
          <w:p>
            <w:pPr>
              <w:pStyle w:val="0"/>
            </w:pPr>
            <w:r>
              <w:rPr>
                <w:sz w:val="24"/>
              </w:rPr>
              <w:t xml:space="preserve">Матрас противопролежневый</w:t>
            </w:r>
          </w:p>
        </w:tc>
        <w:tc>
          <w:tcPr>
            <w:vMerge w:val="continue"/>
          </w:tcPr>
          <w:p/>
        </w:tc>
        <w:tc>
          <w:tcPr>
            <w:vMerge w:val="continue"/>
          </w:tcPr>
          <w:p/>
        </w:tc>
      </w:tr>
      <w:tr>
        <w:tc>
          <w:tcPr>
            <w:tcW w:w="2040" w:type="dxa"/>
          </w:tcPr>
          <w:p>
            <w:pPr>
              <w:pStyle w:val="0"/>
              <w:jc w:val="center"/>
            </w:pPr>
            <w:r>
              <w:rPr>
                <w:sz w:val="24"/>
              </w:rPr>
              <w:t xml:space="preserve">4</w:t>
            </w:r>
          </w:p>
        </w:tc>
        <w:tc>
          <w:tcPr>
            <w:tcW w:w="1984" w:type="dxa"/>
          </w:tcPr>
          <w:p>
            <w:pPr>
              <w:pStyle w:val="0"/>
            </w:pPr>
            <w:r>
              <w:rPr>
                <w:sz w:val="24"/>
              </w:rPr>
              <w:t xml:space="preserve">258460</w:t>
            </w:r>
          </w:p>
        </w:tc>
        <w:tc>
          <w:tcPr>
            <w:tcW w:w="4025" w:type="dxa"/>
          </w:tcPr>
          <w:p>
            <w:pPr>
              <w:pStyle w:val="0"/>
            </w:pPr>
            <w:r>
              <w:rPr>
                <w:sz w:val="24"/>
              </w:rPr>
              <w:t xml:space="preserve">Матрас системы для обогрева/охлаждения всего тела с циркулирующей жидкостью, многоразового использования</w:t>
            </w:r>
          </w:p>
        </w:tc>
        <w:tc>
          <w:tcPr>
            <w:tcW w:w="2834" w:type="dxa"/>
            <w:vAlign w:val="center"/>
          </w:tcPr>
          <w:p>
            <w:pPr>
              <w:pStyle w:val="0"/>
            </w:pPr>
            <w:r>
              <w:rPr>
                <w:sz w:val="24"/>
              </w:rPr>
              <w:t xml:space="preserve">Матрас с подогревом</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5</w:t>
            </w:r>
          </w:p>
        </w:tc>
        <w:tc>
          <w:tcPr>
            <w:tcW w:w="1984" w:type="dxa"/>
          </w:tcPr>
          <w:p>
            <w:pPr>
              <w:pStyle w:val="0"/>
            </w:pPr>
            <w:r>
              <w:rPr>
                <w:sz w:val="24"/>
              </w:rPr>
              <w:t xml:space="preserve">232170</w:t>
            </w:r>
          </w:p>
        </w:tc>
        <w:tc>
          <w:tcPr>
            <w:tcW w:w="4025" w:type="dxa"/>
          </w:tcPr>
          <w:p>
            <w:pPr>
              <w:pStyle w:val="0"/>
            </w:pPr>
            <w:r>
              <w:rPr>
                <w:sz w:val="24"/>
              </w:rPr>
              <w:t xml:space="preserve">Столик надкроватный</w:t>
            </w:r>
          </w:p>
        </w:tc>
        <w:tc>
          <w:tcPr>
            <w:tcW w:w="2834" w:type="dxa"/>
            <w:vAlign w:val="center"/>
          </w:tcPr>
          <w:p>
            <w:pPr>
              <w:pStyle w:val="0"/>
            </w:pPr>
            <w:r>
              <w:rPr>
                <w:sz w:val="24"/>
              </w:rPr>
              <w:t xml:space="preserve">Прикроватный столик</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303440</w:t>
            </w:r>
          </w:p>
        </w:tc>
        <w:tc>
          <w:tcPr>
            <w:tcW w:w="4025" w:type="dxa"/>
          </w:tcPr>
          <w:p>
            <w:pPr>
              <w:pStyle w:val="0"/>
            </w:pPr>
            <w:r>
              <w:rPr>
                <w:sz w:val="24"/>
              </w:rPr>
              <w:t xml:space="preserve">Стол пеленальный, стационарный</w:t>
            </w:r>
          </w:p>
        </w:tc>
        <w:tc>
          <w:tcPr>
            <w:tcW w:w="2834" w:type="dxa"/>
            <w:vAlign w:val="center"/>
            <w:vMerge w:val="restart"/>
          </w:tcPr>
          <w:p>
            <w:pPr>
              <w:pStyle w:val="0"/>
            </w:pPr>
            <w:r>
              <w:rPr>
                <w:sz w:val="24"/>
              </w:rPr>
              <w:t xml:space="preserve">Пеленальный стол</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233010</w:t>
            </w:r>
          </w:p>
        </w:tc>
        <w:tc>
          <w:tcPr>
            <w:tcW w:w="4025" w:type="dxa"/>
          </w:tcPr>
          <w:p>
            <w:pPr>
              <w:pStyle w:val="0"/>
            </w:pPr>
            <w:r>
              <w:rPr>
                <w:sz w:val="24"/>
              </w:rPr>
              <w:t xml:space="preserve">Стол пеленальный медицинский</w:t>
            </w:r>
          </w:p>
        </w:tc>
        <w:tc>
          <w:tcPr>
            <w:vMerge w:val="continue"/>
          </w:tcPr>
          <w:p/>
        </w:tc>
        <w:tc>
          <w:tcPr>
            <w:vMerge w:val="continue"/>
          </w:tcPr>
          <w:p/>
        </w:tc>
      </w:tr>
      <w:tr>
        <w:tc>
          <w:tcPr>
            <w:tcW w:w="2040" w:type="dxa"/>
          </w:tcPr>
          <w:p>
            <w:pPr>
              <w:pStyle w:val="0"/>
              <w:jc w:val="center"/>
            </w:pPr>
            <w:r>
              <w:rPr>
                <w:sz w:val="24"/>
              </w:rPr>
              <w:t xml:space="preserve">7</w:t>
            </w:r>
          </w:p>
        </w:tc>
        <w:tc>
          <w:tcPr>
            <w:tcW w:w="1984" w:type="dxa"/>
          </w:tcPr>
          <w:p>
            <w:pPr>
              <w:pStyle w:val="0"/>
            </w:pPr>
            <w:r>
              <w:rPr>
                <w:sz w:val="24"/>
              </w:rPr>
              <w:t xml:space="preserve">190850</w:t>
            </w:r>
          </w:p>
        </w:tc>
        <w:tc>
          <w:tcPr>
            <w:tcW w:w="4025" w:type="dxa"/>
          </w:tcPr>
          <w:p>
            <w:pPr>
              <w:pStyle w:val="0"/>
            </w:pPr>
            <w:r>
              <w:rPr>
                <w:sz w:val="24"/>
              </w:rPr>
              <w:t xml:space="preserve">Монитор у постели больного многопараметрический общего назначения</w:t>
            </w:r>
          </w:p>
        </w:tc>
        <w:tc>
          <w:tcPr>
            <w:tcW w:w="2834" w:type="dxa"/>
            <w:vAlign w:val="center"/>
          </w:tcPr>
          <w:p>
            <w:pPr>
              <w:pStyle w:val="0"/>
            </w:pPr>
            <w:r>
              <w:rPr>
                <w:sz w:val="24"/>
              </w:rPr>
              <w:t xml:space="preserve">Монитор больного: частота дыхания, пульсоксиметрия, электрокардиография, неинвазивное артериальное давление, температура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8</w:t>
            </w:r>
          </w:p>
        </w:tc>
        <w:tc>
          <w:tcPr>
            <w:tcW w:w="1984" w:type="dxa"/>
          </w:tcPr>
          <w:p>
            <w:pPr>
              <w:pStyle w:val="0"/>
            </w:pPr>
            <w:r>
              <w:rPr>
                <w:sz w:val="24"/>
              </w:rPr>
              <w:t xml:space="preserve">156870</w:t>
            </w:r>
          </w:p>
        </w:tc>
        <w:tc>
          <w:tcPr>
            <w:tcW w:w="4025" w:type="dxa"/>
          </w:tcPr>
          <w:p>
            <w:pPr>
              <w:pStyle w:val="0"/>
            </w:pPr>
            <w:r>
              <w:rPr>
                <w:sz w:val="24"/>
              </w:rPr>
              <w:t xml:space="preserve">Монитор пациента центральный</w:t>
            </w:r>
          </w:p>
        </w:tc>
        <w:tc>
          <w:tcPr>
            <w:tcW w:w="2834" w:type="dxa"/>
            <w:vAlign w:val="center"/>
          </w:tcPr>
          <w:p>
            <w:pPr>
              <w:pStyle w:val="0"/>
            </w:pPr>
            <w:r>
              <w:rPr>
                <w:sz w:val="24"/>
              </w:rPr>
              <w:t xml:space="preserve">Монитор пациента центральный</w:t>
            </w:r>
          </w:p>
        </w:tc>
        <w:tc>
          <w:tcPr>
            <w:tcW w:w="2721" w:type="dxa"/>
            <w:vAlign w:val="center"/>
          </w:tcPr>
          <w:p>
            <w:pPr>
              <w:pStyle w:val="0"/>
              <w:jc w:val="center"/>
            </w:pPr>
            <w:r>
              <w:rPr>
                <w:sz w:val="24"/>
              </w:rPr>
              <w:t xml:space="preserve">не менее 1</w:t>
            </w:r>
          </w:p>
          <w:p>
            <w:pPr>
              <w:pStyle w:val="0"/>
              <w:jc w:val="center"/>
            </w:pPr>
            <w:r>
              <w:rPr>
                <w:sz w:val="24"/>
              </w:rPr>
              <w:t xml:space="preserve">(при технической совместимости с медицинским изделием под кодом вида медицинского изделия в соответствии с номенклатурной </w:t>
            </w:r>
            <w:hyperlink w:history="0" r:id="rId16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190850)</w:t>
            </w:r>
          </w:p>
        </w:tc>
      </w:tr>
      <w:tr>
        <w:tc>
          <w:tcPr>
            <w:tcW w:w="2040" w:type="dxa"/>
            <w:vMerge w:val="restart"/>
          </w:tcPr>
          <w:p>
            <w:pPr>
              <w:pStyle w:val="0"/>
              <w:jc w:val="center"/>
            </w:pPr>
            <w:r>
              <w:rPr>
                <w:sz w:val="24"/>
              </w:rPr>
              <w:t xml:space="preserve">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260570</w:t>
            </w:r>
          </w:p>
        </w:tc>
        <w:tc>
          <w:tcPr>
            <w:tcW w:w="4025" w:type="dxa"/>
          </w:tcPr>
          <w:p>
            <w:pPr>
              <w:pStyle w:val="0"/>
            </w:pPr>
            <w:r>
              <w:rPr>
                <w:sz w:val="24"/>
              </w:rPr>
              <w:t xml:space="preserve">Система аспирационная общего назначения, с питанием от сети</w:t>
            </w:r>
          </w:p>
        </w:tc>
        <w:tc>
          <w:tcPr>
            <w:tcW w:w="2834" w:type="dxa"/>
            <w:vAlign w:val="center"/>
            <w:vMerge w:val="restart"/>
          </w:tcPr>
          <w:p>
            <w:pPr>
              <w:pStyle w:val="0"/>
            </w:pPr>
            <w:r>
              <w:rPr>
                <w:sz w:val="24"/>
              </w:rPr>
              <w:t xml:space="preserve">Вакуумный электроотсос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358710</w:t>
            </w:r>
          </w:p>
        </w:tc>
        <w:tc>
          <w:tcPr>
            <w:tcW w:w="4025" w:type="dxa"/>
          </w:tcPr>
          <w:p>
            <w:pPr>
              <w:pStyle w:val="0"/>
            </w:pPr>
            <w:r>
              <w:rPr>
                <w:sz w:val="24"/>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2040" w:type="dxa"/>
          </w:tcPr>
          <w:p>
            <w:pPr>
              <w:pStyle w:val="0"/>
              <w:jc w:val="center"/>
            </w:pPr>
            <w:r>
              <w:rPr>
                <w:sz w:val="24"/>
              </w:rPr>
              <w:t xml:space="preserve">10</w:t>
            </w:r>
          </w:p>
        </w:tc>
        <w:tc>
          <w:tcPr>
            <w:tcW w:w="1984" w:type="dxa"/>
          </w:tcPr>
          <w:p>
            <w:pPr>
              <w:pStyle w:val="0"/>
            </w:pPr>
            <w:r>
              <w:rPr>
                <w:sz w:val="24"/>
              </w:rPr>
              <w:t xml:space="preserve">113890</w:t>
            </w:r>
          </w:p>
        </w:tc>
        <w:tc>
          <w:tcPr>
            <w:tcW w:w="4025" w:type="dxa"/>
          </w:tcPr>
          <w:p>
            <w:pPr>
              <w:pStyle w:val="0"/>
            </w:pPr>
            <w:r>
              <w:rPr>
                <w:sz w:val="24"/>
              </w:rPr>
              <w:t xml:space="preserve">Аппарат искусственной вентиляции легких портативный электрический</w:t>
            </w:r>
          </w:p>
        </w:tc>
        <w:tc>
          <w:tcPr>
            <w:tcW w:w="2834" w:type="dxa"/>
            <w:vAlign w:val="center"/>
          </w:tcPr>
          <w:p>
            <w:pPr>
              <w:pStyle w:val="0"/>
            </w:pPr>
            <w:r>
              <w:rPr>
                <w:sz w:val="24"/>
              </w:rPr>
              <w:t xml:space="preserve">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11</w:t>
            </w:r>
          </w:p>
        </w:tc>
        <w:tc>
          <w:tcPr>
            <w:tcW w:w="1984" w:type="dxa"/>
          </w:tcPr>
          <w:p>
            <w:pPr>
              <w:pStyle w:val="0"/>
            </w:pPr>
            <w:r>
              <w:rPr>
                <w:sz w:val="24"/>
              </w:rPr>
              <w:t xml:space="preserve">152090</w:t>
            </w:r>
          </w:p>
        </w:tc>
        <w:tc>
          <w:tcPr>
            <w:tcW w:w="4025" w:type="dxa"/>
          </w:tcPr>
          <w:p>
            <w:pPr>
              <w:pStyle w:val="0"/>
            </w:pPr>
            <w:r>
              <w:rPr>
                <w:sz w:val="24"/>
              </w:rPr>
              <w:t xml:space="preserve">Увлажнитель дыхательных смесей с подогревом</w:t>
            </w:r>
          </w:p>
        </w:tc>
        <w:tc>
          <w:tcPr>
            <w:tcW w:w="2834" w:type="dxa"/>
            <w:vAlign w:val="center"/>
          </w:tcPr>
          <w:p>
            <w:pPr>
              <w:pStyle w:val="0"/>
            </w:pPr>
            <w:r>
              <w:rPr>
                <w:sz w:val="24"/>
              </w:rPr>
              <w:t xml:space="preserve">Увлажнитель дыхательных смесей с подогревом</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12</w:t>
            </w:r>
          </w:p>
        </w:tc>
        <w:tc>
          <w:tcPr>
            <w:tcW w:w="1984" w:type="dxa"/>
          </w:tcPr>
          <w:p>
            <w:pPr>
              <w:pStyle w:val="0"/>
            </w:pPr>
            <w:r>
              <w:rPr>
                <w:sz w:val="24"/>
              </w:rPr>
              <w:t xml:space="preserve">121180</w:t>
            </w:r>
          </w:p>
        </w:tc>
        <w:tc>
          <w:tcPr>
            <w:tcW w:w="4025" w:type="dxa"/>
          </w:tcPr>
          <w:p>
            <w:pPr>
              <w:pStyle w:val="0"/>
            </w:pPr>
            <w:r>
              <w:rPr>
                <w:sz w:val="24"/>
              </w:rPr>
              <w:t xml:space="preserve">Аппарат искусственной вентиляции легких, ручной, многоразового использования</w:t>
            </w:r>
          </w:p>
        </w:tc>
        <w:tc>
          <w:tcPr>
            <w:tcW w:w="2834" w:type="dxa"/>
            <w:vAlign w:val="center"/>
          </w:tcPr>
          <w:p>
            <w:pPr>
              <w:pStyle w:val="0"/>
            </w:pPr>
            <w:r>
              <w:rPr>
                <w:sz w:val="24"/>
              </w:rPr>
              <w:t xml:space="preserve">Аппарат искусственной вентиляции ручной, многоразового использования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13</w:t>
            </w:r>
          </w:p>
        </w:tc>
        <w:tc>
          <w:tcPr>
            <w:tcW w:w="1984" w:type="dxa"/>
          </w:tcPr>
          <w:p>
            <w:pPr>
              <w:pStyle w:val="0"/>
            </w:pPr>
            <w:r>
              <w:rPr>
                <w:sz w:val="24"/>
              </w:rPr>
              <w:t xml:space="preserve">303260</w:t>
            </w:r>
          </w:p>
        </w:tc>
        <w:tc>
          <w:tcPr>
            <w:tcW w:w="4025" w:type="dxa"/>
          </w:tcPr>
          <w:p>
            <w:pPr>
              <w:pStyle w:val="0"/>
            </w:pPr>
            <w:r>
              <w:rPr>
                <w:sz w:val="24"/>
              </w:rPr>
              <w:t xml:space="preserve">Инсуффлятор-аспиратор</w:t>
            </w:r>
          </w:p>
        </w:tc>
        <w:tc>
          <w:tcPr>
            <w:tcW w:w="2834" w:type="dxa"/>
            <w:vAlign w:val="center"/>
          </w:tcPr>
          <w:p>
            <w:pPr>
              <w:pStyle w:val="0"/>
            </w:pPr>
            <w:r>
              <w:rPr>
                <w:sz w:val="24"/>
              </w:rPr>
              <w:t xml:space="preserve">Инсуффлятор-аспиратор</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136960</w:t>
            </w:r>
          </w:p>
        </w:tc>
        <w:tc>
          <w:tcPr>
            <w:tcW w:w="4025" w:type="dxa"/>
          </w:tcPr>
          <w:p>
            <w:pPr>
              <w:pStyle w:val="0"/>
            </w:pPr>
            <w:r>
              <w:rPr>
                <w:sz w:val="24"/>
              </w:rPr>
              <w:t xml:space="preserve">Система трубопроводная медицинских газов</w:t>
            </w:r>
          </w:p>
        </w:tc>
        <w:tc>
          <w:tcPr>
            <w:tcW w:w="2834" w:type="dxa"/>
            <w:vAlign w:val="center"/>
            <w:vMerge w:val="restart"/>
          </w:tcPr>
          <w:p>
            <w:pPr>
              <w:pStyle w:val="0"/>
            </w:pPr>
            <w:r>
              <w:rPr>
                <w:sz w:val="24"/>
              </w:rPr>
              <w:t xml:space="preserve">Система для централизованной подачи кислорода или кислородный концентратор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191160</w:t>
            </w:r>
          </w:p>
        </w:tc>
        <w:tc>
          <w:tcPr>
            <w:tcW w:w="4025" w:type="dxa"/>
          </w:tcPr>
          <w:p>
            <w:pPr>
              <w:pStyle w:val="0"/>
            </w:pPr>
            <w:r>
              <w:rPr>
                <w:sz w:val="24"/>
              </w:rPr>
              <w:t xml:space="preserve">Концентратор кислорода медицинский</w:t>
            </w:r>
          </w:p>
        </w:tc>
        <w:tc>
          <w:tcPr>
            <w:vMerge w:val="continue"/>
          </w:tcPr>
          <w:p/>
        </w:tc>
        <w:tc>
          <w:tcPr>
            <w:vMerge w:val="continue"/>
          </w:tcPr>
          <w:p/>
        </w:tc>
      </w:tr>
      <w:tr>
        <w:tc>
          <w:tcPr>
            <w:tcW w:w="2040" w:type="dxa"/>
          </w:tcPr>
          <w:p>
            <w:pPr>
              <w:pStyle w:val="0"/>
              <w:jc w:val="center"/>
            </w:pPr>
            <w:r>
              <w:rPr>
                <w:sz w:val="24"/>
              </w:rPr>
              <w:t xml:space="preserve">15</w:t>
            </w:r>
          </w:p>
        </w:tc>
        <w:tc>
          <w:tcPr>
            <w:tcW w:w="1984" w:type="dxa"/>
          </w:tcPr>
          <w:p>
            <w:pPr>
              <w:pStyle w:val="0"/>
            </w:pPr>
            <w:r>
              <w:rPr>
                <w:sz w:val="24"/>
              </w:rPr>
              <w:t xml:space="preserve">113810</w:t>
            </w:r>
          </w:p>
        </w:tc>
        <w:tc>
          <w:tcPr>
            <w:tcW w:w="4025" w:type="dxa"/>
          </w:tcPr>
          <w:p>
            <w:pPr>
              <w:pStyle w:val="0"/>
            </w:pPr>
            <w:r>
              <w:rPr>
                <w:sz w:val="24"/>
              </w:rPr>
              <w:t xml:space="preserve">Концентратор кислорода мобильный/портативный</w:t>
            </w:r>
          </w:p>
        </w:tc>
        <w:tc>
          <w:tcPr>
            <w:tcW w:w="2834" w:type="dxa"/>
            <w:vAlign w:val="center"/>
          </w:tcPr>
          <w:p>
            <w:pPr>
              <w:pStyle w:val="0"/>
            </w:pPr>
            <w:r>
              <w:rPr>
                <w:sz w:val="24"/>
              </w:rPr>
              <w:t xml:space="preserve">Концентратор кислорода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16</w:t>
            </w:r>
          </w:p>
        </w:tc>
        <w:tc>
          <w:tcPr>
            <w:tcW w:w="1984" w:type="dxa"/>
          </w:tcPr>
          <w:p>
            <w:pPr>
              <w:pStyle w:val="0"/>
            </w:pPr>
            <w:r>
              <w:rPr>
                <w:sz w:val="24"/>
              </w:rPr>
              <w:t xml:space="preserve">127540</w:t>
            </w:r>
          </w:p>
        </w:tc>
        <w:tc>
          <w:tcPr>
            <w:tcW w:w="4025" w:type="dxa"/>
          </w:tcPr>
          <w:p>
            <w:pPr>
              <w:pStyle w:val="0"/>
            </w:pPr>
            <w:r>
              <w:rPr>
                <w:sz w:val="24"/>
              </w:rPr>
              <w:t xml:space="preserve">Ингалятор ультразвуковой</w:t>
            </w:r>
          </w:p>
        </w:tc>
        <w:tc>
          <w:tcPr>
            <w:tcW w:w="2834" w:type="dxa"/>
            <w:vAlign w:val="center"/>
          </w:tcPr>
          <w:p>
            <w:pPr>
              <w:pStyle w:val="0"/>
            </w:pPr>
            <w:r>
              <w:rPr>
                <w:sz w:val="24"/>
              </w:rPr>
              <w:t xml:space="preserve">Аппарат для ингаляционной терапии переносной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17</w:t>
            </w:r>
          </w:p>
        </w:tc>
        <w:tc>
          <w:tcPr>
            <w:tcW w:w="1984" w:type="dxa"/>
          </w:tcPr>
          <w:p>
            <w:pPr>
              <w:pStyle w:val="0"/>
            </w:pPr>
            <w:r>
              <w:rPr>
                <w:sz w:val="24"/>
              </w:rPr>
              <w:t xml:space="preserve">131950</w:t>
            </w:r>
          </w:p>
        </w:tc>
        <w:tc>
          <w:tcPr>
            <w:tcW w:w="4025" w:type="dxa"/>
          </w:tcPr>
          <w:p>
            <w:pPr>
              <w:pStyle w:val="0"/>
            </w:pPr>
            <w:r>
              <w:rPr>
                <w:sz w:val="24"/>
              </w:rPr>
              <w:t xml:space="preserve">Стойка для внутривенных вливаний</w:t>
            </w:r>
          </w:p>
        </w:tc>
        <w:tc>
          <w:tcPr>
            <w:tcW w:w="2834" w:type="dxa"/>
            <w:vAlign w:val="center"/>
          </w:tcPr>
          <w:p>
            <w:pPr>
              <w:pStyle w:val="0"/>
            </w:pPr>
            <w:r>
              <w:rPr>
                <w:sz w:val="24"/>
              </w:rPr>
              <w:t xml:space="preserve">Штатив медицинский (инфузионная стойка)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18</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229860</w:t>
            </w:r>
          </w:p>
        </w:tc>
        <w:tc>
          <w:tcPr>
            <w:tcW w:w="4025" w:type="dxa"/>
          </w:tcPr>
          <w:p>
            <w:pPr>
              <w:pStyle w:val="0"/>
            </w:pPr>
            <w:r>
              <w:rPr>
                <w:sz w:val="24"/>
              </w:rPr>
              <w:t xml:space="preserve">Насос шприцевой прикроватный</w:t>
            </w:r>
          </w:p>
        </w:tc>
        <w:tc>
          <w:tcPr>
            <w:tcW w:w="2834" w:type="dxa"/>
            <w:vAlign w:val="center"/>
            <w:vMerge w:val="restart"/>
          </w:tcPr>
          <w:p>
            <w:pPr>
              <w:pStyle w:val="0"/>
            </w:pPr>
            <w:r>
              <w:rPr>
                <w:sz w:val="24"/>
              </w:rPr>
              <w:t xml:space="preserve">Шприцевой инфузионный насос</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260420</w:t>
            </w:r>
          </w:p>
        </w:tc>
        <w:tc>
          <w:tcPr>
            <w:tcW w:w="4025" w:type="dxa"/>
          </w:tcPr>
          <w:p>
            <w:pPr>
              <w:pStyle w:val="0"/>
            </w:pPr>
            <w:r>
              <w:rPr>
                <w:sz w:val="24"/>
              </w:rPr>
              <w:t xml:space="preserve">Насос инфузионный общего назначения,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329460</w:t>
            </w:r>
          </w:p>
        </w:tc>
        <w:tc>
          <w:tcPr>
            <w:tcW w:w="4025" w:type="dxa"/>
          </w:tcPr>
          <w:p>
            <w:pPr>
              <w:pStyle w:val="0"/>
            </w:pPr>
            <w:r>
              <w:rPr>
                <w:sz w:val="24"/>
              </w:rPr>
              <w:t xml:space="preserve">Насос инфузионный общего назначения, с питанием от батареи</w:t>
            </w:r>
          </w:p>
        </w:tc>
        <w:tc>
          <w:tcPr>
            <w:vMerge w:val="continue"/>
          </w:tcPr>
          <w:p/>
        </w:tc>
        <w:tc>
          <w:tcPr>
            <w:vMerge w:val="continue"/>
          </w:tcPr>
          <w:p/>
        </w:tc>
      </w:tr>
      <w:tr>
        <w:tc>
          <w:tcPr>
            <w:tcW w:w="2040" w:type="dxa"/>
          </w:tcPr>
          <w:p>
            <w:pPr>
              <w:pStyle w:val="0"/>
              <w:jc w:val="center"/>
            </w:pPr>
            <w:r>
              <w:rPr>
                <w:sz w:val="24"/>
              </w:rPr>
              <w:t xml:space="preserve">19</w:t>
            </w:r>
          </w:p>
        </w:tc>
        <w:tc>
          <w:tcPr>
            <w:tcW w:w="1984" w:type="dxa"/>
          </w:tcPr>
          <w:p>
            <w:pPr>
              <w:pStyle w:val="0"/>
            </w:pPr>
            <w:r>
              <w:rPr>
                <w:sz w:val="24"/>
              </w:rPr>
              <w:t xml:space="preserve">260010</w:t>
            </w:r>
          </w:p>
        </w:tc>
        <w:tc>
          <w:tcPr>
            <w:tcW w:w="4025" w:type="dxa"/>
          </w:tcPr>
          <w:p>
            <w:pPr>
              <w:pStyle w:val="0"/>
            </w:pPr>
            <w:r>
              <w:rPr>
                <w:sz w:val="24"/>
              </w:rPr>
              <w:t xml:space="preserve">Помпа для энтерального питания</w:t>
            </w:r>
          </w:p>
        </w:tc>
        <w:tc>
          <w:tcPr>
            <w:tcW w:w="2834" w:type="dxa"/>
            <w:vAlign w:val="center"/>
          </w:tcPr>
          <w:p>
            <w:pPr>
              <w:pStyle w:val="0"/>
            </w:pPr>
            <w:r>
              <w:rPr>
                <w:sz w:val="24"/>
              </w:rPr>
              <w:t xml:space="preserve">Насос для энтерального питания</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20</w:t>
            </w:r>
          </w:p>
        </w:tc>
        <w:tc>
          <w:tcPr>
            <w:tcW w:w="1984" w:type="dxa"/>
          </w:tcPr>
          <w:p>
            <w:pPr>
              <w:pStyle w:val="0"/>
            </w:pPr>
            <w:r>
              <w:rPr>
                <w:sz w:val="24"/>
              </w:rPr>
              <w:t xml:space="preserve">149980</w:t>
            </w:r>
          </w:p>
        </w:tc>
        <w:tc>
          <w:tcPr>
            <w:tcW w:w="4025" w:type="dxa"/>
          </w:tcPr>
          <w:p>
            <w:pPr>
              <w:pStyle w:val="0"/>
            </w:pPr>
            <w:r>
              <w:rPr>
                <w:sz w:val="24"/>
              </w:rPr>
              <w:t xml:space="preserve">Пульсоксиметр</w:t>
            </w:r>
          </w:p>
        </w:tc>
        <w:tc>
          <w:tcPr>
            <w:tcW w:w="2834" w:type="dxa"/>
            <w:vAlign w:val="center"/>
          </w:tcPr>
          <w:p>
            <w:pPr>
              <w:pStyle w:val="0"/>
            </w:pPr>
            <w:r>
              <w:rPr>
                <w:sz w:val="24"/>
              </w:rPr>
              <w:t xml:space="preserve">Пульсоксиметр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21</w:t>
            </w:r>
          </w:p>
        </w:tc>
        <w:tc>
          <w:tcPr>
            <w:tcW w:w="1984" w:type="dxa"/>
          </w:tcPr>
          <w:p>
            <w:pPr>
              <w:pStyle w:val="0"/>
            </w:pPr>
            <w:r>
              <w:rPr>
                <w:sz w:val="24"/>
              </w:rPr>
              <w:t xml:space="preserve">344110</w:t>
            </w:r>
          </w:p>
        </w:tc>
        <w:tc>
          <w:tcPr>
            <w:tcW w:w="4025" w:type="dxa"/>
          </w:tcPr>
          <w:p>
            <w:pPr>
              <w:pStyle w:val="0"/>
            </w:pPr>
            <w:r>
              <w:rPr>
                <w:sz w:val="24"/>
              </w:rPr>
              <w:t xml:space="preserve">Экспресс-анализатор (глюкометр) портативный для определения уровня сахара в крови</w:t>
            </w:r>
          </w:p>
        </w:tc>
        <w:tc>
          <w:tcPr>
            <w:tcW w:w="2834" w:type="dxa"/>
            <w:vAlign w:val="center"/>
          </w:tcPr>
          <w:p>
            <w:pPr>
              <w:pStyle w:val="0"/>
            </w:pPr>
            <w:r>
              <w:rPr>
                <w:sz w:val="24"/>
              </w:rPr>
              <w:t xml:space="preserve">Анализатор глюкозы в крови</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22</w:t>
            </w:r>
          </w:p>
        </w:tc>
        <w:tc>
          <w:tcPr>
            <w:tcW w:w="1984" w:type="dxa"/>
          </w:tcPr>
          <w:p>
            <w:pPr>
              <w:pStyle w:val="0"/>
            </w:pPr>
            <w:r>
              <w:rPr>
                <w:sz w:val="24"/>
              </w:rPr>
              <w:t xml:space="preserve">232490</w:t>
            </w:r>
          </w:p>
        </w:tc>
        <w:tc>
          <w:tcPr>
            <w:tcW w:w="4025" w:type="dxa"/>
          </w:tcPr>
          <w:p>
            <w:pPr>
              <w:pStyle w:val="0"/>
            </w:pPr>
            <w:r>
              <w:rPr>
                <w:sz w:val="24"/>
              </w:rPr>
              <w:t xml:space="preserve">Спирометр диагностический</w:t>
            </w:r>
          </w:p>
        </w:tc>
        <w:tc>
          <w:tcPr>
            <w:tcW w:w="2834" w:type="dxa"/>
            <w:vAlign w:val="center"/>
          </w:tcPr>
          <w:p>
            <w:pPr>
              <w:pStyle w:val="0"/>
            </w:pPr>
            <w:r>
              <w:rPr>
                <w:sz w:val="24"/>
              </w:rPr>
              <w:t xml:space="preserve">Спирометр диагностический, профессиональный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291520</w:t>
            </w:r>
          </w:p>
        </w:tc>
        <w:tc>
          <w:tcPr>
            <w:tcW w:w="4025" w:type="dxa"/>
          </w:tcPr>
          <w:p>
            <w:pPr>
              <w:pStyle w:val="0"/>
            </w:pPr>
            <w:r>
              <w:rPr>
                <w:sz w:val="24"/>
              </w:rPr>
              <w:t xml:space="preserve">Портативный электрокардиограф</w:t>
            </w:r>
          </w:p>
        </w:tc>
        <w:tc>
          <w:tcPr>
            <w:tcW w:w="2834" w:type="dxa"/>
            <w:vAlign w:val="center"/>
            <w:vMerge w:val="restart"/>
          </w:tcPr>
          <w:p>
            <w:pPr>
              <w:pStyle w:val="0"/>
            </w:pPr>
            <w:r>
              <w:rPr>
                <w:sz w:val="24"/>
              </w:rPr>
              <w:t xml:space="preserve">Портативный электрокардиограф/Электрокардиограф, профессиональный, одноканальный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210160</w:t>
            </w:r>
          </w:p>
        </w:tc>
        <w:tc>
          <w:tcPr>
            <w:tcW w:w="4025" w:type="dxa"/>
          </w:tcPr>
          <w:p>
            <w:pPr>
              <w:pStyle w:val="0"/>
            </w:pPr>
            <w:r>
              <w:rPr>
                <w:sz w:val="24"/>
              </w:rPr>
              <w:t xml:space="preserve">Электрокардиограф, профессиональный, одноканальный</w:t>
            </w:r>
          </w:p>
        </w:tc>
        <w:tc>
          <w:tcPr>
            <w:vMerge w:val="continue"/>
          </w:tcPr>
          <w:p/>
        </w:tc>
        <w:tc>
          <w:tcPr>
            <w:vMerge w:val="continue"/>
          </w:tcPr>
          <w:p/>
        </w:tc>
      </w:tr>
      <w:tr>
        <w:tc>
          <w:tcPr>
            <w:tcW w:w="2040" w:type="dxa"/>
            <w:vMerge w:val="restart"/>
          </w:tcPr>
          <w:p>
            <w:pPr>
              <w:pStyle w:val="0"/>
              <w:jc w:val="center"/>
            </w:pPr>
            <w:r>
              <w:rPr>
                <w:sz w:val="24"/>
              </w:rPr>
              <w:t xml:space="preserve">24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239410</w:t>
            </w:r>
          </w:p>
        </w:tc>
        <w:tc>
          <w:tcPr>
            <w:tcW w:w="4025" w:type="dxa"/>
          </w:tcPr>
          <w:p>
            <w:pPr>
              <w:pStyle w:val="0"/>
            </w:pPr>
            <w:r>
              <w:rPr>
                <w:sz w:val="24"/>
              </w:rPr>
              <w:t xml:space="preserve">Аппарат для измерения артериального давления анероидный механический</w:t>
            </w:r>
          </w:p>
        </w:tc>
        <w:tc>
          <w:tcPr>
            <w:tcW w:w="2834" w:type="dxa"/>
            <w:vAlign w:val="center"/>
            <w:vMerge w:val="restart"/>
          </w:tcPr>
          <w:p>
            <w:pPr>
              <w:pStyle w:val="0"/>
            </w:pPr>
            <w:r>
              <w:rPr>
                <w:sz w:val="24"/>
              </w:rPr>
              <w:t xml:space="preserve">Тонометр для измерения артериального давления с манжетой для детей до года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216630</w:t>
            </w:r>
          </w:p>
        </w:tc>
        <w:tc>
          <w:tcPr>
            <w:tcW w:w="4025" w:type="dxa"/>
          </w:tcPr>
          <w:p>
            <w:pPr>
              <w:pStyle w:val="0"/>
            </w:pPr>
            <w:r>
              <w:rPr>
                <w:sz w:val="24"/>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84" w:type="dxa"/>
          </w:tcPr>
          <w:p>
            <w:pPr>
              <w:pStyle w:val="0"/>
            </w:pPr>
            <w:r>
              <w:rPr>
                <w:sz w:val="24"/>
              </w:rPr>
              <w:t xml:space="preserve">122830</w:t>
            </w:r>
          </w:p>
        </w:tc>
        <w:tc>
          <w:tcPr>
            <w:tcW w:w="4025" w:type="dxa"/>
          </w:tcPr>
          <w:p>
            <w:pPr>
              <w:pStyle w:val="0"/>
            </w:pPr>
            <w:r>
              <w:rPr>
                <w:sz w:val="24"/>
              </w:rPr>
              <w:t xml:space="preserve">Аппарат для измерения артериального давления электрический с ручным нагнетением, стационарный</w:t>
            </w:r>
          </w:p>
        </w:tc>
        <w:tc>
          <w:tcPr>
            <w:vMerge w:val="continue"/>
          </w:tcPr>
          <w:p/>
        </w:tc>
        <w:tc>
          <w:tcPr>
            <w:vMerge w:val="continue"/>
          </w:tcPr>
          <w:p/>
        </w:tc>
      </w:tr>
      <w:tr>
        <w:tc>
          <w:tcPr>
            <w:tcW w:w="2040" w:type="dxa"/>
            <w:vMerge w:val="restart"/>
          </w:tcPr>
          <w:p>
            <w:pPr>
              <w:pStyle w:val="0"/>
              <w:jc w:val="center"/>
            </w:pPr>
            <w:r>
              <w:rPr>
                <w:sz w:val="24"/>
              </w:rPr>
              <w:t xml:space="preserve">25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335240</w:t>
            </w:r>
          </w:p>
        </w:tc>
        <w:tc>
          <w:tcPr>
            <w:tcW w:w="4025" w:type="dxa"/>
          </w:tcPr>
          <w:p>
            <w:pPr>
              <w:pStyle w:val="0"/>
            </w:pPr>
            <w:r>
              <w:rPr>
                <w:sz w:val="24"/>
              </w:rPr>
              <w:t xml:space="preserve">Термометр медицинский жидкостной безртутный</w:t>
            </w:r>
          </w:p>
        </w:tc>
        <w:tc>
          <w:tcPr>
            <w:tcW w:w="2834" w:type="dxa"/>
            <w:vAlign w:val="center"/>
            <w:vMerge w:val="restart"/>
          </w:tcPr>
          <w:p>
            <w:pPr>
              <w:pStyle w:val="0"/>
            </w:pPr>
            <w:r>
              <w:rPr>
                <w:sz w:val="24"/>
              </w:rPr>
              <w:t xml:space="preserve">Термометр медицинский</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266210</w:t>
            </w:r>
          </w:p>
        </w:tc>
        <w:tc>
          <w:tcPr>
            <w:tcW w:w="4025" w:type="dxa"/>
          </w:tcPr>
          <w:p>
            <w:pPr>
              <w:pStyle w:val="0"/>
            </w:pPr>
            <w:r>
              <w:rPr>
                <w:sz w:val="24"/>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84" w:type="dxa"/>
          </w:tcPr>
          <w:p>
            <w:pPr>
              <w:pStyle w:val="0"/>
            </w:pPr>
            <w:r>
              <w:rPr>
                <w:sz w:val="24"/>
              </w:rPr>
              <w:t xml:space="preserve">126390</w:t>
            </w:r>
          </w:p>
        </w:tc>
        <w:tc>
          <w:tcPr>
            <w:tcW w:w="4025" w:type="dxa"/>
          </w:tcPr>
          <w:p>
            <w:pPr>
              <w:pStyle w:val="0"/>
            </w:pPr>
            <w:r>
              <w:rPr>
                <w:sz w:val="24"/>
              </w:rPr>
              <w:t xml:space="preserve">Термометр инфракрасный для измерения температуры тела пациента, кожный</w:t>
            </w:r>
          </w:p>
        </w:tc>
        <w:tc>
          <w:tcPr>
            <w:vMerge w:val="continue"/>
          </w:tcPr>
          <w:p/>
        </w:tc>
        <w:tc>
          <w:tcPr>
            <w:vMerge w:val="continue"/>
          </w:tcPr>
          <w:p/>
        </w:tc>
      </w:tr>
      <w:tr>
        <w:tc>
          <w:tcPr>
            <w:tcW w:w="2040" w:type="dxa"/>
          </w:tcPr>
          <w:p>
            <w:pPr>
              <w:pStyle w:val="0"/>
              <w:jc w:val="center"/>
            </w:pPr>
            <w:r>
              <w:rPr>
                <w:sz w:val="24"/>
              </w:rPr>
              <w:t xml:space="preserve">26</w:t>
            </w:r>
          </w:p>
        </w:tc>
        <w:tc>
          <w:tcPr>
            <w:tcW w:w="1984" w:type="dxa"/>
          </w:tcPr>
          <w:p>
            <w:pPr>
              <w:pStyle w:val="0"/>
            </w:pPr>
            <w:r>
              <w:rPr>
                <w:sz w:val="24"/>
              </w:rPr>
              <w:t xml:space="preserve">124550</w:t>
            </w:r>
          </w:p>
        </w:tc>
        <w:tc>
          <w:tcPr>
            <w:tcW w:w="4025" w:type="dxa"/>
          </w:tcPr>
          <w:p>
            <w:pPr>
              <w:pStyle w:val="0"/>
            </w:pPr>
            <w:r>
              <w:rPr>
                <w:sz w:val="24"/>
              </w:rPr>
              <w:t xml:space="preserve">Стетоскоп неавтоматизированный</w:t>
            </w:r>
          </w:p>
        </w:tc>
        <w:tc>
          <w:tcPr>
            <w:tcW w:w="2834" w:type="dxa"/>
            <w:vAlign w:val="center"/>
          </w:tcPr>
          <w:p>
            <w:pPr>
              <w:pStyle w:val="0"/>
            </w:pPr>
            <w:r>
              <w:rPr>
                <w:sz w:val="24"/>
              </w:rPr>
              <w:t xml:space="preserve">Стетофонендоскоп</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27</w:t>
            </w:r>
          </w:p>
        </w:tc>
        <w:tc>
          <w:tcPr>
            <w:tcW w:w="1984" w:type="dxa"/>
          </w:tcPr>
          <w:p>
            <w:pPr>
              <w:pStyle w:val="0"/>
            </w:pPr>
            <w:r>
              <w:rPr>
                <w:sz w:val="24"/>
              </w:rPr>
              <w:t xml:space="preserve">300820</w:t>
            </w:r>
          </w:p>
        </w:tc>
        <w:tc>
          <w:tcPr>
            <w:tcW w:w="4025" w:type="dxa"/>
          </w:tcPr>
          <w:p>
            <w:pPr>
              <w:pStyle w:val="0"/>
            </w:pPr>
            <w:r>
              <w:rPr>
                <w:sz w:val="24"/>
              </w:rPr>
              <w:t xml:space="preserve">Молоток неврологический перкуссионный, ручной, многоразового использования</w:t>
            </w:r>
          </w:p>
        </w:tc>
        <w:tc>
          <w:tcPr>
            <w:tcW w:w="2834" w:type="dxa"/>
            <w:vAlign w:val="center"/>
          </w:tcPr>
          <w:p>
            <w:pPr>
              <w:pStyle w:val="0"/>
            </w:pPr>
            <w:r>
              <w:rPr>
                <w:sz w:val="24"/>
              </w:rPr>
              <w:t xml:space="preserve">Молоточек неврологический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28</w:t>
            </w:r>
          </w:p>
        </w:tc>
        <w:tc>
          <w:tcPr>
            <w:tcW w:w="1984" w:type="dxa"/>
          </w:tcPr>
          <w:p>
            <w:pPr>
              <w:pStyle w:val="0"/>
            </w:pPr>
            <w:r>
              <w:rPr>
                <w:sz w:val="24"/>
              </w:rPr>
              <w:t xml:space="preserve">173150</w:t>
            </w:r>
          </w:p>
        </w:tc>
        <w:tc>
          <w:tcPr>
            <w:tcW w:w="4025" w:type="dxa"/>
          </w:tcPr>
          <w:p>
            <w:pPr>
              <w:pStyle w:val="0"/>
            </w:pPr>
            <w:r>
              <w:rPr>
                <w:sz w:val="24"/>
              </w:rPr>
              <w:t xml:space="preserve">Прибор для первичной визуальной диагностики LD-V09</w:t>
            </w:r>
          </w:p>
        </w:tc>
        <w:tc>
          <w:tcPr>
            <w:tcW w:w="2834" w:type="dxa"/>
            <w:vAlign w:val="center"/>
          </w:tcPr>
          <w:p>
            <w:pPr>
              <w:pStyle w:val="0"/>
            </w:pPr>
            <w:r>
              <w:rPr>
                <w:sz w:val="24"/>
              </w:rPr>
              <w:t xml:space="preserve">Диагностический фонарик</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29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258800</w:t>
            </w:r>
          </w:p>
        </w:tc>
        <w:tc>
          <w:tcPr>
            <w:tcW w:w="4025" w:type="dxa"/>
          </w:tcPr>
          <w:p>
            <w:pPr>
              <w:pStyle w:val="0"/>
            </w:pPr>
            <w:r>
              <w:rPr>
                <w:sz w:val="24"/>
              </w:rPr>
              <w:t xml:space="preserve">Весы напольные электронные</w:t>
            </w:r>
          </w:p>
        </w:tc>
        <w:tc>
          <w:tcPr>
            <w:tcW w:w="2834" w:type="dxa"/>
            <w:vAlign w:val="center"/>
            <w:vMerge w:val="restart"/>
          </w:tcPr>
          <w:p>
            <w:pPr>
              <w:pStyle w:val="0"/>
            </w:pPr>
            <w:r>
              <w:rPr>
                <w:sz w:val="24"/>
              </w:rPr>
              <w:t xml:space="preserve">Весы напольные</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258840</w:t>
            </w:r>
          </w:p>
        </w:tc>
        <w:tc>
          <w:tcPr>
            <w:tcW w:w="4025" w:type="dxa"/>
          </w:tcPr>
          <w:p>
            <w:pPr>
              <w:pStyle w:val="0"/>
            </w:pPr>
            <w:r>
              <w:rPr>
                <w:sz w:val="24"/>
              </w:rPr>
              <w:t xml:space="preserve">Весы напольные механические</w:t>
            </w:r>
          </w:p>
        </w:tc>
        <w:tc>
          <w:tcPr>
            <w:vMerge w:val="continue"/>
          </w:tcPr>
          <w:p/>
        </w:tc>
        <w:tc>
          <w:tcPr>
            <w:vMerge w:val="continue"/>
          </w:tcPr>
          <w:p/>
        </w:tc>
      </w:tr>
      <w:tr>
        <w:tc>
          <w:tcPr>
            <w:tcW w:w="2040" w:type="dxa"/>
          </w:tcPr>
          <w:p>
            <w:pPr>
              <w:pStyle w:val="0"/>
              <w:jc w:val="center"/>
            </w:pPr>
            <w:r>
              <w:rPr>
                <w:sz w:val="24"/>
              </w:rPr>
              <w:t xml:space="preserve">30</w:t>
            </w:r>
          </w:p>
        </w:tc>
        <w:tc>
          <w:tcPr>
            <w:tcW w:w="1984" w:type="dxa"/>
          </w:tcPr>
          <w:p>
            <w:pPr>
              <w:pStyle w:val="0"/>
            </w:pPr>
            <w:r>
              <w:rPr>
                <w:sz w:val="24"/>
              </w:rPr>
              <w:t xml:space="preserve">233210</w:t>
            </w:r>
          </w:p>
        </w:tc>
        <w:tc>
          <w:tcPr>
            <w:tcW w:w="4025" w:type="dxa"/>
          </w:tcPr>
          <w:p>
            <w:pPr>
              <w:pStyle w:val="0"/>
            </w:pPr>
            <w:r>
              <w:rPr>
                <w:sz w:val="24"/>
              </w:rPr>
              <w:t xml:space="preserve">Весы для младенцев, электронные</w:t>
            </w:r>
          </w:p>
        </w:tc>
        <w:tc>
          <w:tcPr>
            <w:tcW w:w="2834" w:type="dxa"/>
            <w:vAlign w:val="center"/>
          </w:tcPr>
          <w:p>
            <w:pPr>
              <w:pStyle w:val="0"/>
            </w:pPr>
            <w:r>
              <w:rPr>
                <w:sz w:val="24"/>
              </w:rPr>
              <w:t xml:space="preserve">Весы для младенцев,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31</w:t>
            </w:r>
          </w:p>
        </w:tc>
        <w:tc>
          <w:tcPr>
            <w:tcW w:w="1984" w:type="dxa"/>
          </w:tcPr>
          <w:p>
            <w:pPr>
              <w:pStyle w:val="0"/>
            </w:pPr>
            <w:r>
              <w:rPr>
                <w:sz w:val="24"/>
              </w:rPr>
              <w:t xml:space="preserve">258830</w:t>
            </w:r>
          </w:p>
        </w:tc>
        <w:tc>
          <w:tcPr>
            <w:tcW w:w="4025" w:type="dxa"/>
          </w:tcPr>
          <w:p>
            <w:pPr>
              <w:pStyle w:val="0"/>
            </w:pPr>
            <w:r>
              <w:rPr>
                <w:sz w:val="24"/>
              </w:rPr>
              <w:t xml:space="preserve">Весы-стул, электронные</w:t>
            </w:r>
          </w:p>
        </w:tc>
        <w:tc>
          <w:tcPr>
            <w:tcW w:w="2834" w:type="dxa"/>
            <w:vAlign w:val="center"/>
          </w:tcPr>
          <w:p>
            <w:pPr>
              <w:pStyle w:val="0"/>
            </w:pPr>
            <w:r>
              <w:rPr>
                <w:sz w:val="24"/>
              </w:rPr>
              <w:t xml:space="preserve">Весы-стул, электронные</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32</w:t>
            </w:r>
          </w:p>
        </w:tc>
        <w:tc>
          <w:tcPr>
            <w:tcW w:w="1984" w:type="dxa"/>
          </w:tcPr>
          <w:p>
            <w:pPr>
              <w:pStyle w:val="0"/>
            </w:pPr>
            <w:r>
              <w:rPr>
                <w:sz w:val="24"/>
              </w:rPr>
              <w:t xml:space="preserve">157600</w:t>
            </w:r>
          </w:p>
        </w:tc>
        <w:tc>
          <w:tcPr>
            <w:tcW w:w="4025" w:type="dxa"/>
          </w:tcPr>
          <w:p>
            <w:pPr>
              <w:pStyle w:val="0"/>
            </w:pPr>
            <w:r>
              <w:rPr>
                <w:sz w:val="24"/>
              </w:rPr>
              <w:t xml:space="preserve">Ростомер медицинский</w:t>
            </w:r>
          </w:p>
        </w:tc>
        <w:tc>
          <w:tcPr>
            <w:tcW w:w="2834" w:type="dxa"/>
            <w:vAlign w:val="center"/>
          </w:tcPr>
          <w:p>
            <w:pPr>
              <w:pStyle w:val="0"/>
            </w:pPr>
            <w:r>
              <w:rPr>
                <w:sz w:val="24"/>
              </w:rPr>
              <w:t xml:space="preserve">Ростомер</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33</w:t>
            </w:r>
          </w:p>
        </w:tc>
        <w:tc>
          <w:tcPr>
            <w:tcW w:w="1984" w:type="dxa"/>
          </w:tcPr>
          <w:p>
            <w:pPr>
              <w:pStyle w:val="0"/>
            </w:pPr>
            <w:r>
              <w:rPr>
                <w:sz w:val="24"/>
              </w:rPr>
              <w:t xml:space="preserve">238840</w:t>
            </w:r>
          </w:p>
        </w:tc>
        <w:tc>
          <w:tcPr>
            <w:tcW w:w="4025" w:type="dxa"/>
          </w:tcPr>
          <w:p>
            <w:pPr>
              <w:pStyle w:val="0"/>
            </w:pPr>
            <w:r>
              <w:rPr>
                <w:sz w:val="24"/>
              </w:rPr>
              <w:t xml:space="preserve">Негатоскоп медицинский, без электрического управления</w:t>
            </w:r>
          </w:p>
        </w:tc>
        <w:tc>
          <w:tcPr>
            <w:tcW w:w="2834" w:type="dxa"/>
            <w:vAlign w:val="center"/>
          </w:tcPr>
          <w:p>
            <w:pPr>
              <w:pStyle w:val="0"/>
            </w:pPr>
            <w:r>
              <w:rPr>
                <w:sz w:val="24"/>
              </w:rPr>
              <w:t xml:space="preserve">Негатоскоп</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34</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147070</w:t>
            </w:r>
          </w:p>
        </w:tc>
        <w:tc>
          <w:tcPr>
            <w:tcW w:w="4025" w:type="dxa"/>
          </w:tcPr>
          <w:p>
            <w:pPr>
              <w:pStyle w:val="0"/>
            </w:pPr>
            <w:r>
              <w:rPr>
                <w:sz w:val="24"/>
              </w:rPr>
              <w:t xml:space="preserve">Вертикализатор</w:t>
            </w:r>
          </w:p>
        </w:tc>
        <w:tc>
          <w:tcPr>
            <w:tcW w:w="2834" w:type="dxa"/>
            <w:vAlign w:val="center"/>
            <w:vMerge w:val="restart"/>
          </w:tcPr>
          <w:p>
            <w:pPr>
              <w:pStyle w:val="0"/>
            </w:pPr>
            <w:r>
              <w:rPr>
                <w:sz w:val="24"/>
              </w:rPr>
              <w:t xml:space="preserve">Вертикализатор</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256110</w:t>
            </w:r>
          </w:p>
        </w:tc>
        <w:tc>
          <w:tcPr>
            <w:tcW w:w="4025" w:type="dxa"/>
          </w:tcPr>
          <w:p>
            <w:pPr>
              <w:pStyle w:val="0"/>
            </w:pPr>
            <w:r>
              <w:rPr>
                <w:sz w:val="24"/>
              </w:rPr>
              <w:t xml:space="preserve">Вертикализатор-стойка</w:t>
            </w:r>
          </w:p>
        </w:tc>
        <w:tc>
          <w:tcPr>
            <w:vMerge w:val="continue"/>
          </w:tcPr>
          <w:p/>
        </w:tc>
        <w:tc>
          <w:tcPr>
            <w:vMerge w:val="continue"/>
          </w:tcPr>
          <w:p/>
        </w:tc>
      </w:tr>
      <w:tr>
        <w:tc>
          <w:tcPr>
            <w:tcW w:w="2040" w:type="dxa"/>
            <w:vMerge w:val="restart"/>
          </w:tcPr>
          <w:p>
            <w:pPr>
              <w:pStyle w:val="0"/>
              <w:jc w:val="center"/>
            </w:pPr>
            <w:r>
              <w:rPr>
                <w:sz w:val="24"/>
              </w:rPr>
              <w:t xml:space="preserve">35</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116920</w:t>
            </w:r>
          </w:p>
        </w:tc>
        <w:tc>
          <w:tcPr>
            <w:tcW w:w="4025" w:type="dxa"/>
          </w:tcPr>
          <w:p>
            <w:pPr>
              <w:pStyle w:val="0"/>
            </w:pPr>
            <w:r>
              <w:rPr>
                <w:sz w:val="24"/>
              </w:rPr>
              <w:t xml:space="preserve">Стол массажный</w:t>
            </w:r>
          </w:p>
        </w:tc>
        <w:tc>
          <w:tcPr>
            <w:tcW w:w="2834" w:type="dxa"/>
            <w:vAlign w:val="center"/>
            <w:vMerge w:val="restart"/>
          </w:tcPr>
          <w:p>
            <w:pPr>
              <w:pStyle w:val="0"/>
            </w:pPr>
            <w:r>
              <w:rPr>
                <w:sz w:val="24"/>
              </w:rPr>
              <w:t xml:space="preserve">Массажная кушетка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116990</w:t>
            </w:r>
          </w:p>
        </w:tc>
        <w:tc>
          <w:tcPr>
            <w:tcW w:w="4025" w:type="dxa"/>
          </w:tcPr>
          <w:p>
            <w:pPr>
              <w:pStyle w:val="0"/>
            </w:pPr>
            <w:r>
              <w:rPr>
                <w:sz w:val="24"/>
              </w:rPr>
              <w:t xml:space="preserve">Стол/кушетка массажный, без электропитания, непортативный</w:t>
            </w:r>
          </w:p>
        </w:tc>
        <w:tc>
          <w:tcPr>
            <w:vMerge w:val="continue"/>
          </w:tcPr>
          <w:p/>
        </w:tc>
        <w:tc>
          <w:tcPr>
            <w:vMerge w:val="continue"/>
          </w:tcPr>
          <w:p/>
        </w:tc>
      </w:tr>
      <w:tr>
        <w:tc>
          <w:tcPr>
            <w:tcW w:w="2040" w:type="dxa"/>
          </w:tcPr>
          <w:p>
            <w:pPr>
              <w:pStyle w:val="0"/>
              <w:jc w:val="center"/>
            </w:pPr>
            <w:r>
              <w:rPr>
                <w:sz w:val="24"/>
              </w:rPr>
              <w:t xml:space="preserve">36</w:t>
            </w:r>
          </w:p>
        </w:tc>
        <w:tc>
          <w:tcPr>
            <w:tcW w:w="1984" w:type="dxa"/>
          </w:tcPr>
          <w:p>
            <w:pPr>
              <w:pStyle w:val="0"/>
            </w:pPr>
            <w:r>
              <w:rPr>
                <w:sz w:val="24"/>
              </w:rPr>
              <w:t xml:space="preserve">208710</w:t>
            </w:r>
          </w:p>
        </w:tc>
        <w:tc>
          <w:tcPr>
            <w:tcW w:w="4025" w:type="dxa"/>
          </w:tcPr>
          <w:p>
            <w:pPr>
              <w:pStyle w:val="0"/>
            </w:pPr>
            <w:r>
              <w:rPr>
                <w:sz w:val="24"/>
              </w:rPr>
              <w:t xml:space="preserve">Кресло-каталка</w:t>
            </w:r>
          </w:p>
        </w:tc>
        <w:tc>
          <w:tcPr>
            <w:tcW w:w="2834" w:type="dxa"/>
            <w:vAlign w:val="center"/>
          </w:tcPr>
          <w:p>
            <w:pPr>
              <w:pStyle w:val="0"/>
            </w:pPr>
            <w:r>
              <w:rPr>
                <w:sz w:val="24"/>
              </w:rPr>
              <w:t xml:space="preserve">Кресло-каталка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37</w:t>
            </w:r>
          </w:p>
        </w:tc>
        <w:tc>
          <w:tcPr>
            <w:tcW w:w="1984" w:type="dxa"/>
          </w:tcPr>
          <w:p>
            <w:pPr>
              <w:pStyle w:val="0"/>
            </w:pPr>
            <w:r>
              <w:rPr>
                <w:sz w:val="24"/>
              </w:rPr>
              <w:t xml:space="preserve">220280</w:t>
            </w:r>
          </w:p>
        </w:tc>
        <w:tc>
          <w:tcPr>
            <w:tcW w:w="4025" w:type="dxa"/>
          </w:tcPr>
          <w:p>
            <w:pPr>
              <w:pStyle w:val="0"/>
            </w:pPr>
            <w:r>
              <w:rPr>
                <w:sz w:val="24"/>
              </w:rPr>
              <w:t xml:space="preserve">Кресло-туалет</w:t>
            </w:r>
          </w:p>
        </w:tc>
        <w:tc>
          <w:tcPr>
            <w:tcW w:w="2834" w:type="dxa"/>
            <w:vAlign w:val="center"/>
          </w:tcPr>
          <w:p>
            <w:pPr>
              <w:pStyle w:val="0"/>
            </w:pPr>
            <w:r>
              <w:rPr>
                <w:sz w:val="24"/>
              </w:rPr>
              <w:t xml:space="preserve">Кресло-туалет</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38</w:t>
            </w:r>
          </w:p>
        </w:tc>
        <w:tc>
          <w:tcPr>
            <w:tcW w:w="1984" w:type="dxa"/>
          </w:tcPr>
          <w:p>
            <w:pPr>
              <w:pStyle w:val="0"/>
            </w:pPr>
            <w:r>
              <w:rPr>
                <w:sz w:val="24"/>
              </w:rPr>
              <w:t xml:space="preserve">110360</w:t>
            </w:r>
          </w:p>
        </w:tc>
        <w:tc>
          <w:tcPr>
            <w:tcW w:w="4025" w:type="dxa"/>
          </w:tcPr>
          <w:p>
            <w:pPr>
              <w:pStyle w:val="0"/>
            </w:pPr>
            <w:r>
              <w:rPr>
                <w:sz w:val="24"/>
              </w:rPr>
              <w:t xml:space="preserve">Сиденье для душа/ванны, без электропитания</w:t>
            </w:r>
          </w:p>
        </w:tc>
        <w:tc>
          <w:tcPr>
            <w:tcW w:w="2834" w:type="dxa"/>
            <w:vAlign w:val="center"/>
          </w:tcPr>
          <w:p>
            <w:pPr>
              <w:pStyle w:val="0"/>
            </w:pPr>
            <w:r>
              <w:rPr>
                <w:sz w:val="24"/>
              </w:rPr>
              <w:t xml:space="preserve">Кресло для принятия душа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39</w:t>
            </w:r>
          </w:p>
        </w:tc>
        <w:tc>
          <w:tcPr>
            <w:tcW w:w="1984" w:type="dxa"/>
          </w:tcPr>
          <w:p>
            <w:pPr>
              <w:pStyle w:val="0"/>
            </w:pPr>
            <w:r>
              <w:rPr>
                <w:sz w:val="24"/>
              </w:rPr>
              <w:t xml:space="preserve">188060</w:t>
            </w:r>
          </w:p>
        </w:tc>
        <w:tc>
          <w:tcPr>
            <w:tcW w:w="4025" w:type="dxa"/>
          </w:tcPr>
          <w:p>
            <w:pPr>
              <w:pStyle w:val="0"/>
            </w:pPr>
            <w:r>
              <w:rPr>
                <w:sz w:val="24"/>
              </w:rPr>
              <w:t xml:space="preserve">Стол для мытья/переодевания пациента, передвижной</w:t>
            </w:r>
          </w:p>
        </w:tc>
        <w:tc>
          <w:tcPr>
            <w:tcW w:w="2834" w:type="dxa"/>
            <w:vAlign w:val="center"/>
          </w:tcPr>
          <w:p>
            <w:pPr>
              <w:pStyle w:val="0"/>
            </w:pPr>
            <w:r>
              <w:rPr>
                <w:sz w:val="24"/>
              </w:rPr>
              <w:t xml:space="preserve">Каталка для принятия душа</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40</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149100</w:t>
            </w:r>
          </w:p>
        </w:tc>
        <w:tc>
          <w:tcPr>
            <w:tcW w:w="4025" w:type="dxa"/>
          </w:tcPr>
          <w:p>
            <w:pPr>
              <w:pStyle w:val="0"/>
            </w:pPr>
            <w:r>
              <w:rPr>
                <w:sz w:val="24"/>
              </w:rPr>
              <w:t xml:space="preserve">Система подъема пациента из положения сидя и дальнейшего перемещения передвижная, с электропитанием</w:t>
            </w:r>
          </w:p>
        </w:tc>
        <w:tc>
          <w:tcPr>
            <w:tcW w:w="2834" w:type="dxa"/>
            <w:vAlign w:val="center"/>
            <w:vMerge w:val="restart"/>
          </w:tcPr>
          <w:p>
            <w:pPr>
              <w:pStyle w:val="0"/>
            </w:pPr>
            <w:r>
              <w:rPr>
                <w:sz w:val="24"/>
              </w:rPr>
              <w:t xml:space="preserve">Устройство для подъема и перемещения пациентов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149140</w:t>
            </w:r>
          </w:p>
        </w:tc>
        <w:tc>
          <w:tcPr>
            <w:tcW w:w="4025" w:type="dxa"/>
          </w:tcPr>
          <w:p>
            <w:pPr>
              <w:pStyle w:val="0"/>
            </w:pPr>
            <w:r>
              <w:rPr>
                <w:sz w:val="24"/>
              </w:rPr>
              <w:t xml:space="preserve">Система подъема пациента из положения сидя и дальнейшего перемещения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172880</w:t>
            </w:r>
          </w:p>
        </w:tc>
        <w:tc>
          <w:tcPr>
            <w:tcW w:w="4025" w:type="dxa"/>
          </w:tcPr>
          <w:p>
            <w:pPr>
              <w:pStyle w:val="0"/>
            </w:pPr>
            <w:r>
              <w:rPr>
                <w:sz w:val="24"/>
              </w:rPr>
              <w:t xml:space="preserve">Система подъема и перемещения пациента с помощью верхних направляющих</w:t>
            </w:r>
          </w:p>
        </w:tc>
        <w:tc>
          <w:tcPr>
            <w:vMerge w:val="continue"/>
          </w:tcPr>
          <w:p/>
        </w:tc>
        <w:tc>
          <w:tcPr>
            <w:vMerge w:val="continue"/>
          </w:tcPr>
          <w:p/>
        </w:tc>
      </w:tr>
      <w:tr>
        <w:tc>
          <w:tcPr>
            <w:vMerge w:val="continue"/>
          </w:tcPr>
          <w:p/>
        </w:tc>
        <w:tc>
          <w:tcPr>
            <w:tcW w:w="1984" w:type="dxa"/>
          </w:tcPr>
          <w:p>
            <w:pPr>
              <w:pStyle w:val="0"/>
            </w:pPr>
            <w:r>
              <w:rPr>
                <w:sz w:val="24"/>
              </w:rPr>
              <w:t xml:space="preserve">191170</w:t>
            </w:r>
          </w:p>
        </w:tc>
        <w:tc>
          <w:tcPr>
            <w:tcW w:w="4025" w:type="dxa"/>
          </w:tcPr>
          <w:p>
            <w:pPr>
              <w:pStyle w:val="0"/>
            </w:pPr>
            <w:r>
              <w:rPr>
                <w:sz w:val="24"/>
              </w:rPr>
              <w:t xml:space="preserve">Система подъема и перемещения пациента стационарная,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191250</w:t>
            </w:r>
          </w:p>
        </w:tc>
        <w:tc>
          <w:tcPr>
            <w:tcW w:w="4025" w:type="dxa"/>
          </w:tcPr>
          <w:p>
            <w:pPr>
              <w:pStyle w:val="0"/>
            </w:pPr>
            <w:r>
              <w:rPr>
                <w:sz w:val="24"/>
              </w:rPr>
              <w:t xml:space="preserve">Система подъема и перемещения пациента стационарная,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209440</w:t>
            </w:r>
          </w:p>
        </w:tc>
        <w:tc>
          <w:tcPr>
            <w:tcW w:w="4025" w:type="dxa"/>
          </w:tcPr>
          <w:p>
            <w:pPr>
              <w:pStyle w:val="0"/>
            </w:pPr>
            <w:r>
              <w:rPr>
                <w:sz w:val="24"/>
              </w:rPr>
              <w:t xml:space="preserve">Система подъема и перемещения пациента передвижная, с электропитанием</w:t>
            </w:r>
          </w:p>
        </w:tc>
        <w:tc>
          <w:tcPr>
            <w:vMerge w:val="continue"/>
          </w:tcPr>
          <w:p/>
        </w:tc>
        <w:tc>
          <w:tcPr>
            <w:vMerge w:val="continue"/>
          </w:tcPr>
          <w:p/>
        </w:tc>
      </w:tr>
      <w:tr>
        <w:tc>
          <w:tcPr>
            <w:vMerge w:val="continue"/>
          </w:tcPr>
          <w:p/>
        </w:tc>
        <w:tc>
          <w:tcPr>
            <w:tcW w:w="1984" w:type="dxa"/>
          </w:tcPr>
          <w:p>
            <w:pPr>
              <w:pStyle w:val="0"/>
            </w:pPr>
            <w:r>
              <w:rPr>
                <w:sz w:val="24"/>
              </w:rPr>
              <w:t xml:space="preserve">209450</w:t>
            </w:r>
          </w:p>
        </w:tc>
        <w:tc>
          <w:tcPr>
            <w:tcW w:w="4025" w:type="dxa"/>
          </w:tcPr>
          <w:p>
            <w:pPr>
              <w:pStyle w:val="0"/>
            </w:pPr>
            <w:r>
              <w:rPr>
                <w:sz w:val="24"/>
              </w:rPr>
              <w:t xml:space="preserve">Система подъема и перемещения пациента передвижная,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209530</w:t>
            </w:r>
          </w:p>
        </w:tc>
        <w:tc>
          <w:tcPr>
            <w:tcW w:w="4025" w:type="dxa"/>
          </w:tcPr>
          <w:p>
            <w:pPr>
              <w:pStyle w:val="0"/>
            </w:pPr>
            <w:r>
              <w:rPr>
                <w:sz w:val="24"/>
              </w:rPr>
              <w:t xml:space="preserve">Система подъема и перемещения пациента передвижная, ручная</w:t>
            </w:r>
          </w:p>
        </w:tc>
        <w:tc>
          <w:tcPr>
            <w:vMerge w:val="continue"/>
          </w:tcPr>
          <w:p/>
        </w:tc>
        <w:tc>
          <w:tcPr>
            <w:vMerge w:val="continue"/>
          </w:tcPr>
          <w:p/>
        </w:tc>
      </w:tr>
      <w:tr>
        <w:tc>
          <w:tcPr>
            <w:vMerge w:val="continue"/>
          </w:tcPr>
          <w:p/>
        </w:tc>
        <w:tc>
          <w:tcPr>
            <w:tcW w:w="1984" w:type="dxa"/>
          </w:tcPr>
          <w:p>
            <w:pPr>
              <w:pStyle w:val="0"/>
            </w:pPr>
            <w:r>
              <w:rPr>
                <w:sz w:val="24"/>
              </w:rPr>
              <w:t xml:space="preserve">275140</w:t>
            </w:r>
          </w:p>
        </w:tc>
        <w:tc>
          <w:tcPr>
            <w:tcW w:w="4025" w:type="dxa"/>
          </w:tcPr>
          <w:p>
            <w:pPr>
              <w:pStyle w:val="0"/>
            </w:pPr>
            <w:r>
              <w:rPr>
                <w:sz w:val="24"/>
              </w:rPr>
              <w:t xml:space="preserve">Система для подъема и перемещения пациента автономная, с питанием от сети</w:t>
            </w:r>
          </w:p>
        </w:tc>
        <w:tc>
          <w:tcPr>
            <w:vMerge w:val="continue"/>
          </w:tcPr>
          <w:p/>
        </w:tc>
        <w:tc>
          <w:tcPr>
            <w:vMerge w:val="continue"/>
          </w:tcPr>
          <w:p/>
        </w:tc>
      </w:tr>
      <w:tr>
        <w:tc>
          <w:tcPr>
            <w:vMerge w:val="continue"/>
          </w:tcPr>
          <w:p/>
        </w:tc>
        <w:tc>
          <w:tcPr>
            <w:tcW w:w="1984" w:type="dxa"/>
          </w:tcPr>
          <w:p>
            <w:pPr>
              <w:pStyle w:val="0"/>
            </w:pPr>
            <w:r>
              <w:rPr>
                <w:sz w:val="24"/>
              </w:rPr>
              <w:t xml:space="preserve">275220</w:t>
            </w:r>
          </w:p>
        </w:tc>
        <w:tc>
          <w:tcPr>
            <w:tcW w:w="4025" w:type="dxa"/>
          </w:tcPr>
          <w:p>
            <w:pPr>
              <w:pStyle w:val="0"/>
            </w:pPr>
            <w:r>
              <w:rPr>
                <w:sz w:val="24"/>
              </w:rPr>
              <w:t xml:space="preserve">Система для подъема и перемещения пациента автономная, с приводом</w:t>
            </w:r>
          </w:p>
        </w:tc>
        <w:tc>
          <w:tcPr>
            <w:vMerge w:val="continue"/>
          </w:tcPr>
          <w:p/>
        </w:tc>
        <w:tc>
          <w:tcPr>
            <w:vMerge w:val="continue"/>
          </w:tcPr>
          <w:p/>
        </w:tc>
      </w:tr>
      <w:tr>
        <w:tc>
          <w:tcPr>
            <w:tcW w:w="2040" w:type="dxa"/>
            <w:vMerge w:val="restart"/>
          </w:tcPr>
          <w:p>
            <w:pPr>
              <w:pStyle w:val="0"/>
              <w:jc w:val="center"/>
            </w:pPr>
            <w:r>
              <w:rPr>
                <w:sz w:val="24"/>
              </w:rPr>
              <w:t xml:space="preserve">41</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201690</w:t>
            </w:r>
          </w:p>
        </w:tc>
        <w:tc>
          <w:tcPr>
            <w:tcW w:w="4025" w:type="dxa"/>
          </w:tcPr>
          <w:p>
            <w:pPr>
              <w:pStyle w:val="0"/>
            </w:pPr>
            <w:r>
              <w:rPr>
                <w:sz w:val="24"/>
              </w:rPr>
              <w:t xml:space="preserve">Каталка внутрибольничная неприводная</w:t>
            </w:r>
          </w:p>
        </w:tc>
        <w:tc>
          <w:tcPr>
            <w:tcW w:w="2834" w:type="dxa"/>
            <w:vAlign w:val="center"/>
            <w:vMerge w:val="restart"/>
          </w:tcPr>
          <w:p>
            <w:pPr>
              <w:pStyle w:val="0"/>
            </w:pPr>
            <w:r>
              <w:rPr>
                <w:sz w:val="24"/>
              </w:rPr>
              <w:t xml:space="preserve">Тележка для перевозки больных</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320800</w:t>
            </w:r>
          </w:p>
        </w:tc>
        <w:tc>
          <w:tcPr>
            <w:tcW w:w="4025" w:type="dxa"/>
          </w:tcPr>
          <w:p>
            <w:pPr>
              <w:pStyle w:val="0"/>
            </w:pPr>
            <w:r>
              <w:rPr>
                <w:sz w:val="24"/>
              </w:rPr>
              <w:t xml:space="preserve">Средства перемещения и перевозки пациентов медицинские (приемное устройство)</w:t>
            </w:r>
          </w:p>
        </w:tc>
        <w:tc>
          <w:tcPr>
            <w:vMerge w:val="continue"/>
          </w:tcPr>
          <w:p/>
        </w:tc>
        <w:tc>
          <w:tcPr>
            <w:vMerge w:val="continue"/>
          </w:tcPr>
          <w:p/>
        </w:tc>
      </w:tr>
      <w:tr>
        <w:tc>
          <w:tcPr>
            <w:tcW w:w="2040" w:type="dxa"/>
          </w:tcPr>
          <w:p>
            <w:pPr>
              <w:pStyle w:val="0"/>
              <w:jc w:val="center"/>
            </w:pPr>
            <w:r>
              <w:rPr>
                <w:sz w:val="24"/>
              </w:rPr>
              <w:t xml:space="preserve">42</w:t>
            </w: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tcW w:w="2834" w:type="dxa"/>
            <w:vAlign w:val="center"/>
          </w:tcPr>
          <w:p>
            <w:pPr>
              <w:pStyle w:val="0"/>
            </w:pPr>
            <w:r>
              <w:rPr>
                <w:sz w:val="24"/>
              </w:rPr>
              <w:t xml:space="preserve">Тележка грузовая</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43</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270020</w:t>
            </w:r>
          </w:p>
        </w:tc>
        <w:tc>
          <w:tcPr>
            <w:tcW w:w="4025" w:type="dxa"/>
          </w:tcPr>
          <w:p>
            <w:pPr>
              <w:pStyle w:val="0"/>
            </w:pPr>
            <w:r>
              <w:rPr>
                <w:sz w:val="24"/>
              </w:rPr>
              <w:t xml:space="preserve">Тележка для медицинских инструментов</w:t>
            </w:r>
          </w:p>
        </w:tc>
        <w:tc>
          <w:tcPr>
            <w:tcW w:w="2834" w:type="dxa"/>
            <w:vAlign w:val="center"/>
            <w:vMerge w:val="restart"/>
          </w:tcPr>
          <w:p>
            <w:pPr>
              <w:pStyle w:val="0"/>
            </w:pPr>
            <w:r>
              <w:rPr>
                <w:sz w:val="24"/>
              </w:rPr>
              <w:t xml:space="preserve">Стол манипуляционный для инструментария</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270010</w:t>
            </w:r>
          </w:p>
        </w:tc>
        <w:tc>
          <w:tcPr>
            <w:tcW w:w="4025" w:type="dxa"/>
          </w:tcPr>
          <w:p>
            <w:pPr>
              <w:pStyle w:val="0"/>
            </w:pPr>
            <w:r>
              <w:rPr>
                <w:sz w:val="24"/>
              </w:rPr>
              <w:t xml:space="preserve">Стол для хирургических инструментов</w:t>
            </w:r>
          </w:p>
        </w:tc>
        <w:tc>
          <w:tcPr>
            <w:vMerge w:val="continue"/>
          </w:tcPr>
          <w:p/>
        </w:tc>
        <w:tc>
          <w:tcPr>
            <w:vMerge w:val="continue"/>
          </w:tcPr>
          <w:p/>
        </w:tc>
      </w:tr>
      <w:tr>
        <w:tc>
          <w:tcPr>
            <w:vMerge w:val="continue"/>
          </w:tcPr>
          <w:p/>
        </w:tc>
        <w:tc>
          <w:tcPr>
            <w:tcW w:w="1984" w:type="dxa"/>
          </w:tcPr>
          <w:p>
            <w:pPr>
              <w:pStyle w:val="0"/>
            </w:pPr>
            <w:r>
              <w:rPr>
                <w:sz w:val="24"/>
              </w:rPr>
              <w:t xml:space="preserve">202390</w:t>
            </w:r>
          </w:p>
        </w:tc>
        <w:tc>
          <w:tcPr>
            <w:tcW w:w="4025" w:type="dxa"/>
          </w:tcPr>
          <w:p>
            <w:pPr>
              <w:pStyle w:val="0"/>
            </w:pPr>
            <w:r>
              <w:rPr>
                <w:sz w:val="24"/>
              </w:rPr>
              <w:t xml:space="preserve">Тележка медицинская универсальная</w:t>
            </w:r>
          </w:p>
        </w:tc>
        <w:tc>
          <w:tcPr>
            <w:vMerge w:val="continue"/>
          </w:tcPr>
          <w:p/>
        </w:tc>
        <w:tc>
          <w:tcPr>
            <w:vMerge w:val="continue"/>
          </w:tcPr>
          <w:p/>
        </w:tc>
      </w:tr>
      <w:tr>
        <w:tc>
          <w:tcPr>
            <w:tcW w:w="2040" w:type="dxa"/>
          </w:tcPr>
          <w:p>
            <w:pPr>
              <w:pStyle w:val="0"/>
              <w:jc w:val="center"/>
            </w:pPr>
            <w:r>
              <w:rPr>
                <w:sz w:val="24"/>
              </w:rPr>
              <w:t xml:space="preserve">44</w:t>
            </w:r>
          </w:p>
        </w:tc>
        <w:tc>
          <w:tcPr>
            <w:tcW w:w="1984" w:type="dxa"/>
          </w:tcPr>
          <w:p>
            <w:pPr>
              <w:pStyle w:val="0"/>
            </w:pPr>
            <w:r>
              <w:rPr>
                <w:sz w:val="24"/>
              </w:rPr>
              <w:t xml:space="preserve">184200</w:t>
            </w:r>
          </w:p>
        </w:tc>
        <w:tc>
          <w:tcPr>
            <w:tcW w:w="4025" w:type="dxa"/>
          </w:tcPr>
          <w:p>
            <w:pPr>
              <w:pStyle w:val="0"/>
            </w:pPr>
            <w:r>
              <w:rPr>
                <w:sz w:val="24"/>
              </w:rPr>
              <w:t xml:space="preserve">Ширма медицинская</w:t>
            </w:r>
          </w:p>
        </w:tc>
        <w:tc>
          <w:tcPr>
            <w:tcW w:w="2834" w:type="dxa"/>
            <w:vAlign w:val="center"/>
          </w:tcPr>
          <w:p>
            <w:pPr>
              <w:pStyle w:val="0"/>
            </w:pPr>
            <w:r>
              <w:rPr>
                <w:sz w:val="24"/>
              </w:rPr>
              <w:t xml:space="preserve">Ширма</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45</w:t>
            </w:r>
          </w:p>
        </w:tc>
        <w:tc>
          <w:tcPr>
            <w:tcW w:w="1984" w:type="dxa"/>
          </w:tcPr>
          <w:p>
            <w:pPr>
              <w:pStyle w:val="0"/>
            </w:pPr>
            <w:r>
              <w:rPr>
                <w:sz w:val="24"/>
              </w:rPr>
              <w:t xml:space="preserve">215850</w:t>
            </w:r>
          </w:p>
        </w:tc>
        <w:tc>
          <w:tcPr>
            <w:tcW w:w="4025" w:type="dxa"/>
          </w:tcPr>
          <w:p>
            <w:pPr>
              <w:pStyle w:val="0"/>
            </w:pPr>
            <w:r>
              <w:rPr>
                <w:sz w:val="24"/>
              </w:rPr>
              <w:t xml:space="preserve">Холодильник фармацевтический</w:t>
            </w:r>
          </w:p>
        </w:tc>
        <w:tc>
          <w:tcPr>
            <w:tcW w:w="2834" w:type="dxa"/>
            <w:vAlign w:val="center"/>
          </w:tcPr>
          <w:p>
            <w:pPr>
              <w:pStyle w:val="0"/>
            </w:pPr>
            <w:r>
              <w:rPr>
                <w:sz w:val="24"/>
              </w:rPr>
              <w:t xml:space="preserve">Холодильник фармацевтический</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46</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241700</w:t>
            </w:r>
          </w:p>
        </w:tc>
        <w:tc>
          <w:tcPr>
            <w:tcW w:w="4025" w:type="dxa"/>
          </w:tcPr>
          <w:p>
            <w:pPr>
              <w:pStyle w:val="0"/>
            </w:pPr>
            <w:r>
              <w:rPr>
                <w:sz w:val="24"/>
              </w:rPr>
              <w:t xml:space="preserve">Система палатной сигнализации для медицинских учреждений</w:t>
            </w:r>
          </w:p>
        </w:tc>
        <w:tc>
          <w:tcPr>
            <w:tcW w:w="2834" w:type="dxa"/>
            <w:vAlign w:val="center"/>
            <w:vMerge w:val="restart"/>
          </w:tcPr>
          <w:p>
            <w:pPr>
              <w:pStyle w:val="0"/>
            </w:pPr>
            <w:r>
              <w:rPr>
                <w:sz w:val="24"/>
              </w:rPr>
              <w:t xml:space="preserve">Система палатной сигнализации (система вызова врача)</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339900</w:t>
            </w:r>
          </w:p>
        </w:tc>
        <w:tc>
          <w:tcPr>
            <w:tcW w:w="4025" w:type="dxa"/>
          </w:tcPr>
          <w:p>
            <w:pPr>
              <w:pStyle w:val="0"/>
            </w:pPr>
            <w:r>
              <w:rPr>
                <w:sz w:val="24"/>
              </w:rPr>
              <w:t xml:space="preserve">Устройство подачи сигнала тревоги для системы вызова медицинской сестры</w:t>
            </w:r>
          </w:p>
        </w:tc>
        <w:tc>
          <w:tcPr>
            <w:vMerge w:val="continue"/>
          </w:tcPr>
          <w:p/>
        </w:tc>
        <w:tc>
          <w:tcPr>
            <w:vMerge w:val="continue"/>
          </w:tcPr>
          <w:p/>
        </w:tc>
      </w:tr>
      <w:tr>
        <w:tc>
          <w:tcPr>
            <w:tcW w:w="2040" w:type="dxa"/>
            <w:vMerge w:val="restart"/>
          </w:tcPr>
          <w:p>
            <w:pPr>
              <w:pStyle w:val="0"/>
              <w:jc w:val="center"/>
            </w:pPr>
            <w:r>
              <w:rPr>
                <w:sz w:val="24"/>
              </w:rPr>
              <w:t xml:space="preserve">47</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185890</w:t>
            </w:r>
          </w:p>
        </w:tc>
        <w:tc>
          <w:tcPr>
            <w:tcW w:w="4025" w:type="dxa"/>
          </w:tcPr>
          <w:p>
            <w:pPr>
              <w:pStyle w:val="0"/>
            </w:pPr>
            <w:r>
              <w:rPr>
                <w:sz w:val="24"/>
              </w:rPr>
              <w:t xml:space="preserve">Контейнер для стерилизации/дезинфекции</w:t>
            </w:r>
          </w:p>
        </w:tc>
        <w:tc>
          <w:tcPr>
            <w:tcW w:w="2834" w:type="dxa"/>
            <w:vAlign w:val="center"/>
            <w:vMerge w:val="restart"/>
          </w:tcPr>
          <w:p>
            <w:pPr>
              <w:pStyle w:val="0"/>
            </w:pPr>
            <w:r>
              <w:rPr>
                <w:sz w:val="24"/>
              </w:rPr>
              <w:t xml:space="preserve">Емкость для дезинфекции инструментария и расходных материалов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269850</w:t>
            </w:r>
          </w:p>
        </w:tc>
        <w:tc>
          <w:tcPr>
            <w:tcW w:w="4025" w:type="dxa"/>
          </w:tcPr>
          <w:p>
            <w:pPr>
              <w:pStyle w:val="0"/>
            </w:pPr>
            <w:r>
              <w:rPr>
                <w:sz w:val="24"/>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2040" w:type="dxa"/>
          </w:tcPr>
          <w:p>
            <w:pPr>
              <w:pStyle w:val="0"/>
              <w:jc w:val="center"/>
            </w:pPr>
            <w:r>
              <w:rPr>
                <w:sz w:val="24"/>
              </w:rPr>
              <w:t xml:space="preserve">48</w:t>
            </w:r>
          </w:p>
        </w:tc>
        <w:tc>
          <w:tcPr>
            <w:tcW w:w="1984" w:type="dxa"/>
          </w:tcPr>
          <w:p>
            <w:pPr>
              <w:pStyle w:val="0"/>
            </w:pPr>
            <w:r>
              <w:rPr>
                <w:sz w:val="24"/>
              </w:rPr>
              <w:t xml:space="preserve">257280</w:t>
            </w:r>
          </w:p>
        </w:tc>
        <w:tc>
          <w:tcPr>
            <w:tcW w:w="4025" w:type="dxa"/>
          </w:tcPr>
          <w:p>
            <w:pPr>
              <w:pStyle w:val="0"/>
            </w:pPr>
            <w:r>
              <w:rPr>
                <w:sz w:val="24"/>
              </w:rPr>
              <w:t xml:space="preserve">Контейнер для сбора колюще-режущих медицинских отходов</w:t>
            </w:r>
          </w:p>
        </w:tc>
        <w:tc>
          <w:tcPr>
            <w:tcW w:w="2834" w:type="dxa"/>
            <w:vAlign w:val="center"/>
          </w:tcPr>
          <w:p>
            <w:pPr>
              <w:pStyle w:val="0"/>
            </w:pPr>
            <w:r>
              <w:rPr>
                <w:sz w:val="24"/>
              </w:rPr>
              <w:t xml:space="preserve">Контейнер опасных медицинских отходов</w:t>
            </w:r>
          </w:p>
        </w:tc>
        <w:tc>
          <w:tcPr>
            <w:tcW w:w="2721" w:type="dxa"/>
            <w:vAlign w:val="center"/>
          </w:tcPr>
          <w:p>
            <w:pPr>
              <w:pStyle w:val="0"/>
              <w:jc w:val="center"/>
            </w:pPr>
            <w:r>
              <w:rPr>
                <w:sz w:val="24"/>
              </w:rPr>
              <w:t xml:space="preserve">не менее 1</w:t>
            </w:r>
          </w:p>
        </w:tc>
      </w:tr>
      <w:tr>
        <w:tc>
          <w:tcPr>
            <w:tcW w:w="2040" w:type="dxa"/>
            <w:vMerge w:val="restart"/>
          </w:tcPr>
          <w:p>
            <w:pPr>
              <w:pStyle w:val="0"/>
              <w:jc w:val="center"/>
            </w:pPr>
            <w:r>
              <w:rPr>
                <w:sz w:val="24"/>
              </w:rPr>
              <w:t xml:space="preserve">49</w:t>
            </w:r>
          </w:p>
          <w:p>
            <w:pPr>
              <w:pStyle w:val="0"/>
              <w:jc w:val="center"/>
            </w:pPr>
            <w:r>
              <w:rPr>
                <w:sz w:val="24"/>
              </w:rPr>
              <w:t xml:space="preserve">(необходимо наличие одной из указанных позиций)</w:t>
            </w:r>
          </w:p>
        </w:tc>
        <w:tc>
          <w:tcPr>
            <w:tcW w:w="1984" w:type="dxa"/>
          </w:tcPr>
          <w:p>
            <w:pPr>
              <w:pStyle w:val="0"/>
            </w:pPr>
            <w:r>
              <w:rPr>
                <w:sz w:val="24"/>
              </w:rPr>
              <w:t xml:space="preserve">336200</w:t>
            </w:r>
          </w:p>
        </w:tc>
        <w:tc>
          <w:tcPr>
            <w:tcW w:w="4025" w:type="dxa"/>
          </w:tcPr>
          <w:p>
            <w:pPr>
              <w:pStyle w:val="0"/>
            </w:pPr>
            <w:r>
              <w:rPr>
                <w:sz w:val="24"/>
              </w:rPr>
              <w:t xml:space="preserve">Пакет для сбора, хранения и транспортировки медицинских отходов</w:t>
            </w:r>
          </w:p>
        </w:tc>
        <w:tc>
          <w:tcPr>
            <w:tcW w:w="2834" w:type="dxa"/>
            <w:vAlign w:val="center"/>
            <w:vMerge w:val="restart"/>
          </w:tcPr>
          <w:p>
            <w:pPr>
              <w:pStyle w:val="0"/>
            </w:pPr>
            <w:r>
              <w:rPr>
                <w:sz w:val="24"/>
              </w:rPr>
              <w:t xml:space="preserve">Емкость для сбора бытовых и медицинских отходов</w:t>
            </w:r>
          </w:p>
        </w:tc>
        <w:tc>
          <w:tcPr>
            <w:tcW w:w="2721" w:type="dxa"/>
            <w:vAlign w:val="center"/>
            <w:vMerge w:val="restart"/>
          </w:tcPr>
          <w:p>
            <w:pPr>
              <w:pStyle w:val="0"/>
              <w:jc w:val="center"/>
            </w:pPr>
            <w:r>
              <w:rPr>
                <w:sz w:val="24"/>
              </w:rPr>
              <w:t xml:space="preserve">не менее 1</w:t>
            </w:r>
          </w:p>
        </w:tc>
      </w:tr>
      <w:tr>
        <w:tc>
          <w:tcPr>
            <w:vMerge w:val="continue"/>
          </w:tcPr>
          <w:p/>
        </w:tc>
        <w:tc>
          <w:tcPr>
            <w:tcW w:w="1984" w:type="dxa"/>
          </w:tcPr>
          <w:p>
            <w:pPr>
              <w:pStyle w:val="0"/>
            </w:pPr>
            <w:r>
              <w:rPr>
                <w:sz w:val="24"/>
              </w:rPr>
              <w:t xml:space="preserve">123680</w:t>
            </w:r>
          </w:p>
        </w:tc>
        <w:tc>
          <w:tcPr>
            <w:tcW w:w="4025" w:type="dxa"/>
          </w:tcPr>
          <w:p>
            <w:pPr>
              <w:pStyle w:val="0"/>
            </w:pPr>
            <w:r>
              <w:rPr>
                <w:sz w:val="24"/>
              </w:rPr>
              <w:t xml:space="preserve">Контейнер для отходов с биологическими загрязнениями</w:t>
            </w:r>
          </w:p>
        </w:tc>
        <w:tc>
          <w:tcPr>
            <w:vMerge w:val="continue"/>
          </w:tcPr>
          <w:p/>
        </w:tc>
        <w:tc>
          <w:tcPr>
            <w:vMerge w:val="continue"/>
          </w:tcPr>
          <w:p/>
        </w:tc>
      </w:tr>
      <w:tr>
        <w:tc>
          <w:tcPr>
            <w:tcW w:w="2040" w:type="dxa"/>
          </w:tcPr>
          <w:p>
            <w:pPr>
              <w:pStyle w:val="0"/>
              <w:jc w:val="center"/>
            </w:pPr>
            <w:r>
              <w:rPr>
                <w:sz w:val="24"/>
              </w:rPr>
              <w:t xml:space="preserve">50</w:t>
            </w:r>
          </w:p>
        </w:tc>
        <w:tc>
          <w:tcPr>
            <w:tcW w:w="1984" w:type="dxa"/>
          </w:tcPr>
          <w:p>
            <w:pPr>
              <w:pStyle w:val="0"/>
            </w:pPr>
            <w:r>
              <w:rPr>
                <w:sz w:val="24"/>
              </w:rPr>
              <w:t xml:space="preserve">271350</w:t>
            </w:r>
          </w:p>
        </w:tc>
        <w:tc>
          <w:tcPr>
            <w:tcW w:w="4025" w:type="dxa"/>
          </w:tcPr>
          <w:p>
            <w:pPr>
              <w:pStyle w:val="0"/>
            </w:pPr>
            <w:r>
              <w:rPr>
                <w:sz w:val="24"/>
              </w:rPr>
              <w:t xml:space="preserve">Набор изделий педиатрический реанимационный для оказания скорой и неотложной медицинской помощи детям</w:t>
            </w:r>
          </w:p>
        </w:tc>
        <w:tc>
          <w:tcPr>
            <w:tcW w:w="2834" w:type="dxa"/>
            <w:vAlign w:val="center"/>
          </w:tcPr>
          <w:p>
            <w:pPr>
              <w:pStyle w:val="0"/>
            </w:pPr>
            <w:r>
              <w:rPr>
                <w:sz w:val="24"/>
              </w:rPr>
              <w:t xml:space="preserve">Набор реанимационный</w:t>
            </w:r>
          </w:p>
        </w:tc>
        <w:tc>
          <w:tcPr>
            <w:tcW w:w="2721" w:type="dxa"/>
            <w:vAlign w:val="center"/>
          </w:tcPr>
          <w:p>
            <w:pPr>
              <w:pStyle w:val="0"/>
              <w:jc w:val="center"/>
            </w:pPr>
            <w:r>
              <w:rPr>
                <w:sz w:val="24"/>
              </w:rPr>
              <w:t xml:space="preserve">не менее 1</w:t>
            </w:r>
          </w:p>
        </w:tc>
      </w:tr>
      <w:tr>
        <w:tc>
          <w:tcPr>
            <w:tcW w:w="2040" w:type="dxa"/>
          </w:tcPr>
          <w:p>
            <w:pPr>
              <w:pStyle w:val="0"/>
              <w:jc w:val="center"/>
            </w:pPr>
            <w:r>
              <w:rPr>
                <w:sz w:val="24"/>
              </w:rPr>
              <w:t xml:space="preserve">51</w:t>
            </w:r>
          </w:p>
        </w:tc>
        <w:tc>
          <w:tcPr>
            <w:tcW w:w="1984" w:type="dxa"/>
          </w:tcPr>
          <w:p>
            <w:pPr>
              <w:pStyle w:val="0"/>
            </w:pPr>
            <w:r>
              <w:rPr>
                <w:sz w:val="24"/>
              </w:rPr>
              <w:t xml:space="preserve">335210</w:t>
            </w:r>
          </w:p>
        </w:tc>
        <w:tc>
          <w:tcPr>
            <w:tcW w:w="4025" w:type="dxa"/>
          </w:tcPr>
          <w:p>
            <w:pPr>
              <w:pStyle w:val="0"/>
            </w:pPr>
            <w:r>
              <w:rPr>
                <w:sz w:val="24"/>
              </w:rPr>
              <w:t xml:space="preserve">Сейф-термостат для хранения наркотических препаратов</w:t>
            </w:r>
          </w:p>
        </w:tc>
        <w:tc>
          <w:tcPr>
            <w:tcW w:w="2834" w:type="dxa"/>
            <w:vAlign w:val="center"/>
          </w:tcPr>
          <w:p>
            <w:pPr>
              <w:pStyle w:val="0"/>
            </w:pPr>
            <w:r>
              <w:rPr>
                <w:sz w:val="24"/>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2721" w:type="dxa"/>
            <w:vAlign w:val="center"/>
          </w:tcPr>
          <w:p>
            <w:pPr>
              <w:pStyle w:val="0"/>
              <w:jc w:val="center"/>
            </w:pPr>
            <w:r>
              <w:rPr>
                <w:sz w:val="24"/>
              </w:rPr>
              <w:t xml:space="preserve">не менее 1</w:t>
            </w:r>
          </w:p>
        </w:tc>
      </w:tr>
    </w:tbl>
    <w:p>
      <w:pPr>
        <w:sectPr>
          <w:headerReference w:type="default" r:id="rId35"/>
          <w:headerReference w:type="first" r:id="rId35"/>
          <w:footerReference w:type="default" r:id="rId36"/>
          <w:footerReference w:type="first" r:id="rId3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5042" w:name="P5042"/>
    <w:bookmarkEnd w:id="5042"/>
    <w:p>
      <w:pPr>
        <w:pStyle w:val="0"/>
        <w:spacing w:before="240" w:line-rule="auto"/>
        <w:ind w:firstLine="540"/>
        <w:jc w:val="both"/>
      </w:pPr>
      <w:r>
        <w:rPr>
          <w:sz w:val="24"/>
        </w:rPr>
        <w:t xml:space="preserve">&lt;1&gt; </w:t>
      </w:r>
      <w:hyperlink w:history="0" r:id="rId16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 2 статьи 38</w:t>
        </w:r>
      </w:hyperlink>
      <w:r>
        <w:rPr>
          <w:sz w:val="24"/>
        </w:rPr>
        <w:t xml:space="preserve"> Федерального закона от 21 ноября 2011 г. N 323-ФЗ "Об основах охраны здоровья граждан в Российской Федерации".</w:t>
      </w:r>
    </w:p>
    <w:p>
      <w:pPr>
        <w:pStyle w:val="0"/>
        <w:jc w:val="both"/>
      </w:pPr>
      <w:r>
        <w:rPr>
          <w:sz w:val="24"/>
        </w:rPr>
      </w:r>
    </w:p>
    <w:p>
      <w:pPr>
        <w:pStyle w:val="2"/>
        <w:outlineLvl w:val="2"/>
        <w:jc w:val="center"/>
      </w:pPr>
      <w:r>
        <w:rPr>
          <w:sz w:val="24"/>
        </w:rPr>
        <w:t xml:space="preserve">Дополнительное оснащение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519"/>
        <w:gridCol w:w="1984"/>
      </w:tblGrid>
      <w:tr>
        <w:tc>
          <w:tcPr>
            <w:tcW w:w="566" w:type="dxa"/>
          </w:tcPr>
          <w:p>
            <w:pPr>
              <w:pStyle w:val="0"/>
              <w:jc w:val="center"/>
            </w:pPr>
            <w:r>
              <w:rPr>
                <w:sz w:val="24"/>
              </w:rPr>
              <w:t xml:space="preserve">N п/п</w:t>
            </w:r>
          </w:p>
        </w:tc>
        <w:tc>
          <w:tcPr>
            <w:tcW w:w="6519" w:type="dxa"/>
          </w:tcPr>
          <w:p>
            <w:pPr>
              <w:pStyle w:val="0"/>
              <w:jc w:val="center"/>
            </w:pPr>
            <w:r>
              <w:rPr>
                <w:sz w:val="24"/>
              </w:rPr>
              <w:t xml:space="preserve">Наименование оборудования (оснащения)</w:t>
            </w:r>
          </w:p>
        </w:tc>
        <w:tc>
          <w:tcPr>
            <w:tcW w:w="1984" w:type="dxa"/>
          </w:tcPr>
          <w:p>
            <w:pPr>
              <w:pStyle w:val="0"/>
              <w:jc w:val="center"/>
            </w:pPr>
            <w:r>
              <w:rPr>
                <w:sz w:val="24"/>
              </w:rPr>
              <w:t xml:space="preserve">Требуемое количество, штук</w:t>
            </w:r>
          </w:p>
        </w:tc>
      </w:tr>
      <w:tr>
        <w:tc>
          <w:tcPr>
            <w:tcW w:w="566" w:type="dxa"/>
          </w:tcPr>
          <w:p>
            <w:pPr>
              <w:pStyle w:val="0"/>
              <w:jc w:val="center"/>
            </w:pPr>
            <w:r>
              <w:rPr>
                <w:sz w:val="24"/>
              </w:rPr>
              <w:t xml:space="preserve">1</w:t>
            </w:r>
          </w:p>
        </w:tc>
        <w:tc>
          <w:tcPr>
            <w:tcW w:w="6519" w:type="dxa"/>
          </w:tcPr>
          <w:p>
            <w:pPr>
              <w:pStyle w:val="0"/>
              <w:jc w:val="both"/>
            </w:pPr>
            <w:r>
              <w:rPr>
                <w:sz w:val="24"/>
              </w:rPr>
              <w:t xml:space="preserve">Автоматизированное рабочее место главного врача или заведующего хосписом - врача по паллиативной медицинской помощи,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tcPr>
          <w:p>
            <w:pPr>
              <w:pStyle w:val="0"/>
              <w:jc w:val="center"/>
            </w:pPr>
            <w:r>
              <w:rPr>
                <w:sz w:val="24"/>
              </w:rPr>
              <w:t xml:space="preserve">1</w:t>
            </w:r>
          </w:p>
        </w:tc>
      </w:tr>
      <w:tr>
        <w:tc>
          <w:tcPr>
            <w:tcW w:w="566" w:type="dxa"/>
          </w:tcPr>
          <w:p>
            <w:pPr>
              <w:pStyle w:val="0"/>
              <w:jc w:val="center"/>
            </w:pPr>
            <w:r>
              <w:rPr>
                <w:sz w:val="24"/>
              </w:rPr>
              <w:t xml:space="preserve">2</w:t>
            </w:r>
          </w:p>
        </w:tc>
        <w:tc>
          <w:tcPr>
            <w:tcW w:w="6519" w:type="dxa"/>
          </w:tcPr>
          <w:p>
            <w:pPr>
              <w:pStyle w:val="0"/>
              <w:jc w:val="both"/>
            </w:pPr>
            <w:r>
              <w:rPr>
                <w:sz w:val="24"/>
              </w:rPr>
              <w:t xml:space="preserve">Автоматизированное рабочее место врача,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tcPr>
          <w:p>
            <w:pPr>
              <w:pStyle w:val="0"/>
              <w:jc w:val="center"/>
            </w:pPr>
            <w:r>
              <w:rPr>
                <w:sz w:val="24"/>
              </w:rPr>
              <w:t xml:space="preserve">не менее 1</w:t>
            </w:r>
          </w:p>
        </w:tc>
      </w:tr>
      <w:tr>
        <w:tc>
          <w:tcPr>
            <w:tcW w:w="566" w:type="dxa"/>
          </w:tcPr>
          <w:p>
            <w:pPr>
              <w:pStyle w:val="0"/>
              <w:jc w:val="center"/>
            </w:pPr>
            <w:r>
              <w:rPr>
                <w:sz w:val="24"/>
              </w:rPr>
              <w:t xml:space="preserve">3</w:t>
            </w:r>
          </w:p>
        </w:tc>
        <w:tc>
          <w:tcPr>
            <w:tcW w:w="6519" w:type="dxa"/>
          </w:tcPr>
          <w:p>
            <w:pPr>
              <w:pStyle w:val="0"/>
              <w:jc w:val="both"/>
            </w:pPr>
            <w:r>
              <w:rPr>
                <w:sz w:val="24"/>
              </w:rPr>
              <w:t xml:space="preserve">Автоматизированное рабочее место медицинского работника со средним профессиональным образованием, оснащенное персональным компьютером с выходом в информационно-коммуникационную сеть "Интернет" и источником бесперебойного питания</w:t>
            </w:r>
          </w:p>
        </w:tc>
        <w:tc>
          <w:tcPr>
            <w:tcW w:w="1984" w:type="dxa"/>
          </w:tcPr>
          <w:p>
            <w:pPr>
              <w:pStyle w:val="0"/>
              <w:jc w:val="center"/>
            </w:pPr>
            <w:r>
              <w:rPr>
                <w:sz w:val="24"/>
              </w:rPr>
              <w:t xml:space="preserve">не менее 1</w:t>
            </w:r>
          </w:p>
        </w:tc>
      </w:tr>
      <w:tr>
        <w:tc>
          <w:tcPr>
            <w:tcW w:w="566" w:type="dxa"/>
          </w:tcPr>
          <w:p>
            <w:pPr>
              <w:pStyle w:val="0"/>
              <w:jc w:val="center"/>
            </w:pPr>
            <w:r>
              <w:rPr>
                <w:sz w:val="24"/>
              </w:rPr>
              <w:t xml:space="preserve">4</w:t>
            </w:r>
          </w:p>
        </w:tc>
        <w:tc>
          <w:tcPr>
            <w:tcW w:w="6519" w:type="dxa"/>
          </w:tcPr>
          <w:p>
            <w:pPr>
              <w:pStyle w:val="0"/>
              <w:jc w:val="both"/>
            </w:pPr>
            <w:r>
              <w:rPr>
                <w:sz w:val="24"/>
              </w:rPr>
              <w:t xml:space="preserve">Тележка для доставки в палату пищи и сбора грязной посуды</w:t>
            </w:r>
          </w:p>
        </w:tc>
        <w:tc>
          <w:tcPr>
            <w:tcW w:w="1984" w:type="dxa"/>
          </w:tcPr>
          <w:p>
            <w:pPr>
              <w:pStyle w:val="0"/>
              <w:jc w:val="center"/>
            </w:pPr>
            <w:r>
              <w:rPr>
                <w:sz w:val="24"/>
              </w:rPr>
              <w:t xml:space="preserve">2</w:t>
            </w:r>
          </w:p>
        </w:tc>
      </w:tr>
      <w:tr>
        <w:tc>
          <w:tcPr>
            <w:tcW w:w="566" w:type="dxa"/>
          </w:tcPr>
          <w:p>
            <w:pPr>
              <w:pStyle w:val="0"/>
              <w:jc w:val="center"/>
            </w:pPr>
            <w:r>
              <w:rPr>
                <w:sz w:val="24"/>
              </w:rPr>
              <w:t xml:space="preserve">5</w:t>
            </w:r>
          </w:p>
        </w:tc>
        <w:tc>
          <w:tcPr>
            <w:tcW w:w="6519" w:type="dxa"/>
          </w:tcPr>
          <w:p>
            <w:pPr>
              <w:pStyle w:val="0"/>
              <w:jc w:val="both"/>
            </w:pPr>
            <w:r>
              <w:rPr>
                <w:sz w:val="24"/>
              </w:rPr>
              <w:t xml:space="preserve">Прикроватная информационная доска (маркерная)</w:t>
            </w:r>
          </w:p>
        </w:tc>
        <w:tc>
          <w:tcPr>
            <w:tcW w:w="1984" w:type="dxa"/>
          </w:tcPr>
          <w:p>
            <w:pPr>
              <w:pStyle w:val="0"/>
              <w:jc w:val="center"/>
            </w:pPr>
            <w:r>
              <w:rPr>
                <w:sz w:val="24"/>
              </w:rPr>
              <w:t xml:space="preserve">по числу коек</w:t>
            </w:r>
          </w:p>
        </w:tc>
      </w:tr>
      <w:tr>
        <w:tc>
          <w:tcPr>
            <w:tcW w:w="566" w:type="dxa"/>
          </w:tcPr>
          <w:p>
            <w:pPr>
              <w:pStyle w:val="0"/>
              <w:jc w:val="center"/>
            </w:pPr>
            <w:r>
              <w:rPr>
                <w:sz w:val="24"/>
              </w:rPr>
              <w:t xml:space="preserve">6</w:t>
            </w:r>
          </w:p>
        </w:tc>
        <w:tc>
          <w:tcPr>
            <w:tcW w:w="6519" w:type="dxa"/>
          </w:tcPr>
          <w:p>
            <w:pPr>
              <w:pStyle w:val="0"/>
              <w:jc w:val="both"/>
            </w:pPr>
            <w:r>
              <w:rPr>
                <w:sz w:val="24"/>
              </w:rPr>
              <w:t xml:space="preserve">Гигрометр</w:t>
            </w:r>
          </w:p>
        </w:tc>
        <w:tc>
          <w:tcPr>
            <w:tcW w:w="1984" w:type="dxa"/>
          </w:tcPr>
          <w:p>
            <w:pPr>
              <w:pStyle w:val="0"/>
              <w:jc w:val="center"/>
            </w:pPr>
            <w:r>
              <w:rPr>
                <w:sz w:val="24"/>
              </w:rPr>
              <w:t xml:space="preserve">по числу помещений для хранения лекарственных препаратов</w:t>
            </w:r>
          </w:p>
        </w:tc>
      </w:tr>
      <w:tr>
        <w:tc>
          <w:tcPr>
            <w:tcW w:w="566" w:type="dxa"/>
          </w:tcPr>
          <w:p>
            <w:pPr>
              <w:pStyle w:val="0"/>
              <w:jc w:val="center"/>
            </w:pPr>
            <w:r>
              <w:rPr>
                <w:sz w:val="24"/>
              </w:rPr>
              <w:t xml:space="preserve">7</w:t>
            </w:r>
          </w:p>
        </w:tc>
        <w:tc>
          <w:tcPr>
            <w:tcW w:w="6519" w:type="dxa"/>
          </w:tcPr>
          <w:p>
            <w:pPr>
              <w:pStyle w:val="0"/>
              <w:jc w:val="both"/>
            </w:pPr>
            <w:r>
              <w:rPr>
                <w:sz w:val="24"/>
              </w:rPr>
              <w:t xml:space="preserve">Дозатор для мыла или дезинфицирующих средств</w:t>
            </w:r>
          </w:p>
        </w:tc>
        <w:tc>
          <w:tcPr>
            <w:tcW w:w="1984" w:type="dxa"/>
          </w:tcPr>
          <w:p>
            <w:pPr>
              <w:pStyle w:val="0"/>
              <w:jc w:val="center"/>
            </w:pPr>
            <w:r>
              <w:rPr>
                <w:sz w:val="24"/>
              </w:rPr>
              <w:t xml:space="preserve">не менее 1</w:t>
            </w:r>
          </w:p>
        </w:tc>
      </w:tr>
      <w:tr>
        <w:tc>
          <w:tcPr>
            <w:tcW w:w="566" w:type="dxa"/>
          </w:tcPr>
          <w:p>
            <w:pPr>
              <w:pStyle w:val="0"/>
              <w:jc w:val="center"/>
            </w:pPr>
            <w:r>
              <w:rPr>
                <w:sz w:val="24"/>
              </w:rPr>
              <w:t xml:space="preserve">8</w:t>
            </w:r>
          </w:p>
        </w:tc>
        <w:tc>
          <w:tcPr>
            <w:tcW w:w="6519" w:type="dxa"/>
          </w:tcPr>
          <w:p>
            <w:pPr>
              <w:pStyle w:val="0"/>
              <w:jc w:val="both"/>
            </w:pPr>
            <w:r>
              <w:rPr>
                <w:sz w:val="24"/>
              </w:rPr>
              <w:t xml:space="preserve">Набор подушек для позиционирования пациента</w:t>
            </w:r>
          </w:p>
        </w:tc>
        <w:tc>
          <w:tcPr>
            <w:tcW w:w="1984" w:type="dxa"/>
          </w:tcPr>
          <w:p>
            <w:pPr>
              <w:pStyle w:val="0"/>
              <w:jc w:val="center"/>
            </w:pPr>
            <w:r>
              <w:rPr>
                <w:sz w:val="24"/>
              </w:rPr>
              <w:t xml:space="preserve">по числу коек</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38</w:t>
      </w:r>
    </w:p>
    <w:p>
      <w:pPr>
        <w:pStyle w:val="0"/>
        <w:jc w:val="right"/>
      </w:pPr>
      <w:r>
        <w:rPr>
          <w:sz w:val="24"/>
        </w:rPr>
        <w:t xml:space="preserve">к Положению об организации оказания</w:t>
      </w:r>
    </w:p>
    <w:p>
      <w:pPr>
        <w:pStyle w:val="0"/>
        <w:jc w:val="right"/>
      </w:pPr>
      <w:r>
        <w:rPr>
          <w:sz w:val="24"/>
        </w:rPr>
        <w:t xml:space="preserve">паллиативной медицинской помощи,</w:t>
      </w:r>
    </w:p>
    <w:p>
      <w:pPr>
        <w:pStyle w:val="0"/>
        <w:jc w:val="right"/>
      </w:pPr>
      <w:r>
        <w:rPr>
          <w:sz w:val="24"/>
        </w:rPr>
        <w:t xml:space="preserve">включая порядок взаимодействия</w:t>
      </w:r>
    </w:p>
    <w:p>
      <w:pPr>
        <w:pStyle w:val="0"/>
        <w:jc w:val="right"/>
      </w:pPr>
      <w:r>
        <w:rPr>
          <w:sz w:val="24"/>
        </w:rPr>
        <w:t xml:space="preserve">медицинских организаций, организаций</w:t>
      </w:r>
    </w:p>
    <w:p>
      <w:pPr>
        <w:pStyle w:val="0"/>
        <w:jc w:val="right"/>
      </w:pPr>
      <w:r>
        <w:rPr>
          <w:sz w:val="24"/>
        </w:rPr>
        <w:t xml:space="preserve">социального обслуживания и общественных</w:t>
      </w:r>
    </w:p>
    <w:p>
      <w:pPr>
        <w:pStyle w:val="0"/>
        <w:jc w:val="right"/>
      </w:pPr>
      <w:r>
        <w:rPr>
          <w:sz w:val="24"/>
        </w:rPr>
        <w:t xml:space="preserve">объединений, иных некоммерческих</w:t>
      </w:r>
    </w:p>
    <w:p>
      <w:pPr>
        <w:pStyle w:val="0"/>
        <w:jc w:val="right"/>
      </w:pPr>
      <w:r>
        <w:rPr>
          <w:sz w:val="24"/>
        </w:rPr>
        <w:t xml:space="preserve">организаций, осуществляющих свою</w:t>
      </w:r>
    </w:p>
    <w:p>
      <w:pPr>
        <w:pStyle w:val="0"/>
        <w:jc w:val="right"/>
      </w:pPr>
      <w:r>
        <w:rPr>
          <w:sz w:val="24"/>
        </w:rPr>
        <w:t xml:space="preserve">деятельность в сфере охраны здоровья,</w:t>
      </w:r>
    </w:p>
    <w:p>
      <w:pPr>
        <w:pStyle w:val="0"/>
        <w:jc w:val="right"/>
      </w:pPr>
      <w:r>
        <w:rPr>
          <w:sz w:val="24"/>
        </w:rPr>
        <w:t xml:space="preserve">утвержденному приказом Министерства</w:t>
      </w:r>
    </w:p>
    <w:p>
      <w:pPr>
        <w:pStyle w:val="0"/>
        <w:jc w:val="right"/>
      </w:pPr>
      <w:r>
        <w:rPr>
          <w:sz w:val="24"/>
        </w:rPr>
        <w:t xml:space="preserve">здравоохранения Российской Федерации</w:t>
      </w:r>
    </w:p>
    <w:p>
      <w:pPr>
        <w:pStyle w:val="0"/>
        <w:jc w:val="right"/>
      </w:pPr>
      <w:r>
        <w:rPr>
          <w:sz w:val="24"/>
        </w:rPr>
        <w:t xml:space="preserve">и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14 апреля 2025 г. N 208н/243н</w:t>
      </w:r>
    </w:p>
    <w:p>
      <w:pPr>
        <w:pStyle w:val="0"/>
        <w:jc w:val="both"/>
      </w:pPr>
      <w:r>
        <w:rPr>
          <w:sz w:val="24"/>
        </w:rPr>
      </w:r>
    </w:p>
    <w:bookmarkStart w:id="5093" w:name="P5093"/>
    <w:bookmarkEnd w:id="5093"/>
    <w:p>
      <w:pPr>
        <w:pStyle w:val="2"/>
        <w:jc w:val="center"/>
      </w:pPr>
      <w:r>
        <w:rPr>
          <w:sz w:val="24"/>
        </w:rPr>
        <w:t xml:space="preserve">ПОРЯДОК</w:t>
      </w:r>
    </w:p>
    <w:p>
      <w:pPr>
        <w:pStyle w:val="2"/>
        <w:jc w:val="center"/>
      </w:pPr>
      <w:r>
        <w:rPr>
          <w:sz w:val="24"/>
        </w:rPr>
        <w:t xml:space="preserve">ВЗАИМОДЕЙСТВИЯ МЕДИЦИНСКИХ ОРГАНИЗАЦИЙ, ОРГАНИЗАЦИЙ</w:t>
      </w:r>
    </w:p>
    <w:p>
      <w:pPr>
        <w:pStyle w:val="2"/>
        <w:jc w:val="center"/>
      </w:pPr>
      <w:r>
        <w:rPr>
          <w:sz w:val="24"/>
        </w:rPr>
        <w:t xml:space="preserve">СОЦИАЛЬНОГО ОБСЛУЖИВАНИЯ И ОБЩЕСТВЕННЫХ ОБЪЕДИНЕНИЙ, ИНЫХ</w:t>
      </w:r>
    </w:p>
    <w:p>
      <w:pPr>
        <w:pStyle w:val="2"/>
        <w:jc w:val="center"/>
      </w:pPr>
      <w:r>
        <w:rPr>
          <w:sz w:val="24"/>
        </w:rPr>
        <w:t xml:space="preserve">НЕКОММЕРЧЕСКИХ ОРГАНИЗАЦИЙ, ОСУЩЕСТВЛЯЮЩИХ СВОЮ</w:t>
      </w:r>
    </w:p>
    <w:p>
      <w:pPr>
        <w:pStyle w:val="2"/>
        <w:jc w:val="center"/>
      </w:pPr>
      <w:r>
        <w:rPr>
          <w:sz w:val="24"/>
        </w:rPr>
        <w:t xml:space="preserve">ДЕЯТЕЛЬНОСТЬ В СФЕРЕ ОХРАНЫ ЗДОРОВЬЯ</w:t>
      </w:r>
    </w:p>
    <w:p>
      <w:pPr>
        <w:pStyle w:val="0"/>
        <w:jc w:val="both"/>
      </w:pPr>
      <w:r>
        <w:rPr>
          <w:sz w:val="24"/>
        </w:rPr>
      </w:r>
    </w:p>
    <w:p>
      <w:pPr>
        <w:pStyle w:val="0"/>
        <w:ind w:firstLine="540"/>
        <w:jc w:val="both"/>
      </w:pPr>
      <w:r>
        <w:rPr>
          <w:sz w:val="24"/>
        </w:rPr>
        <w:t xml:space="preserve">1. Целями взаимодействия медицинских организаций, организаций социального обслуживания, федеральных учреждений медико-социальной экспертизы и общественных объединений, иных некоммерческих организаций, осуществляющих свою деятельность в сфере охраны здоровья, являются:</w:t>
      </w:r>
    </w:p>
    <w:p>
      <w:pPr>
        <w:pStyle w:val="0"/>
        <w:spacing w:before="240" w:line-rule="auto"/>
        <w:ind w:firstLine="540"/>
        <w:jc w:val="both"/>
      </w:pPr>
      <w:r>
        <w:rPr>
          <w:sz w:val="24"/>
        </w:rPr>
        <w:t xml:space="preserve">организация представления пациентам, получающим паллиативную медицинскую помощь (далее - пациент), социальных услуг, мер социальной защиты (поддержки), мер психологической поддержки;</w:t>
      </w:r>
    </w:p>
    <w:p>
      <w:pPr>
        <w:pStyle w:val="0"/>
        <w:spacing w:before="240" w:line-rule="auto"/>
        <w:ind w:firstLine="540"/>
        <w:jc w:val="both"/>
      </w:pPr>
      <w:r>
        <w:rPr>
          <w:sz w:val="24"/>
        </w:rPr>
        <w:t xml:space="preserve">организация оказания паллиативной медицинской помощи нуждающимся в ней гражданам, получающим социальные услуги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2. В целях осуществления межведомственного взаимодействия и информационного обмена, обеспечения преемственности при оказании пациентам паллиативной медицинской помощи и социальных услуг, мер социальной защиты (помощи) в субъекте Российской Федерации организуется учет пациентов.</w:t>
      </w:r>
    </w:p>
    <w:p>
      <w:pPr>
        <w:pStyle w:val="0"/>
        <w:spacing w:before="240" w:line-rule="auto"/>
        <w:ind w:firstLine="540"/>
        <w:jc w:val="both"/>
      </w:pPr>
      <w:r>
        <w:rPr>
          <w:sz w:val="24"/>
        </w:rPr>
        <w:t xml:space="preserve">3. Медицинская организация, в которой принято решение об оказании паллиативной медицинской помощи пациенту, в целях организации социального обслуживания, осуществляет:</w:t>
      </w:r>
    </w:p>
    <w:p>
      <w:pPr>
        <w:pStyle w:val="0"/>
        <w:spacing w:before="240" w:line-rule="auto"/>
        <w:ind w:firstLine="540"/>
        <w:jc w:val="both"/>
      </w:pPr>
      <w:r>
        <w:rPr>
          <w:sz w:val="24"/>
        </w:rPr>
        <w:t xml:space="preserve">информирование пациентов, их родственников и иных членов семьи или законных представителей, лиц, осуществляющих уход за пациентом, о перечне социальных услуг, предоставляемых в субъекте Российской Федерации, порядке и условиях их предоставления, адресах и контактных телефонах уполномоченного органа субъекта Российской Федерации или уполномоченной организации в сфере социального обслуживания, организующих предоставление указанных социальных услуг (далее - уполномоченный орган или уполномоченная организация);</w:t>
      </w:r>
    </w:p>
    <w:p>
      <w:pPr>
        <w:pStyle w:val="0"/>
        <w:spacing w:before="240" w:line-rule="auto"/>
        <w:ind w:firstLine="540"/>
        <w:jc w:val="both"/>
      </w:pPr>
      <w:r>
        <w:rPr>
          <w:sz w:val="24"/>
        </w:rPr>
        <w:t xml:space="preserve">направление в соответствии со </w:t>
      </w:r>
      <w:hyperlink w:history="0" r:id="rId16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от 28 декабря 2013 г. N 442-ФЗ "Об основах социального обслуживания граждан в Российской Федерации" (далее - Федеральный закон N 442-ФЗ) в уполномоченный орган или в уполномоченную организацию обращения о предоставлении социального обслуживания пациенту, полностью или частично утратившему способность либо возможность осуществлять самообслуживание, самостоятельно передвигаться, обеспечивать основные жизненные потребности (далее - пациент, утративший способность к самообслуживанию), или пациенту, являющемуся недееспособным, при наличии согласия его законного представителя;</w:t>
      </w:r>
    </w:p>
    <w:p>
      <w:pPr>
        <w:pStyle w:val="0"/>
        <w:spacing w:before="240" w:line-rule="auto"/>
        <w:ind w:firstLine="540"/>
        <w:jc w:val="both"/>
      </w:pPr>
      <w:r>
        <w:rPr>
          <w:sz w:val="24"/>
        </w:rPr>
        <w:t xml:space="preserve">направление в уполномоченный орган или уполномоченную организацию информации о необходимости предоставления пациенту социального обслуживания при наличии согласия законного представителя недееспособного гражданина, имеющего показания для оказания паллиативной медицинской помощи.</w:t>
      </w:r>
    </w:p>
    <w:p>
      <w:pPr>
        <w:pStyle w:val="0"/>
        <w:spacing w:before="240" w:line-rule="auto"/>
        <w:ind w:firstLine="540"/>
        <w:jc w:val="both"/>
      </w:pPr>
      <w:r>
        <w:rPr>
          <w:sz w:val="24"/>
        </w:rPr>
        <w:t xml:space="preserve">4. Обращение о предоставлении социального обслуживания пациенту, утратившему способность к самообслуживанию и получающему паллиативную медицинскую помощь в амбулаторных условиях, направляется медицинской организацией в уполномоченный орган или уполномоченную организацию в течение 1 рабочего дня с даты выявления такого пациента.</w:t>
      </w:r>
    </w:p>
    <w:p>
      <w:pPr>
        <w:pStyle w:val="0"/>
        <w:spacing w:before="240" w:line-rule="auto"/>
        <w:ind w:firstLine="540"/>
        <w:jc w:val="both"/>
      </w:pPr>
      <w:r>
        <w:rPr>
          <w:sz w:val="24"/>
        </w:rPr>
        <w:t xml:space="preserve">5. Обращение о предоставлении социального обслуживания недееспособному гражданину, получающему паллиативную медицинскую помощь в амбулаторных условиях, направляется медицинской организацией в уполномоченный орган или уполномоченную организацию в течение 1 рабочего дня с даты получения согласия законного представителя на направление такого обращения.</w:t>
      </w:r>
    </w:p>
    <w:p>
      <w:pPr>
        <w:pStyle w:val="0"/>
        <w:spacing w:before="240" w:line-rule="auto"/>
        <w:ind w:firstLine="540"/>
        <w:jc w:val="both"/>
      </w:pPr>
      <w:r>
        <w:rPr>
          <w:sz w:val="24"/>
        </w:rPr>
        <w:t xml:space="preserve">6. Обращение о предоставлении социального обслуживания пациенту, утратившему способность к самообслуживанию или являющемуся недееспособным и получающему паллиативную медицинскую помощь в стационарных условиях, направляется медицинской организацией в уполномоченный орган или уполномоченную организацию не позднее чем за 10 дней до планируемой выписки пациента из медицинской организации.</w:t>
      </w:r>
    </w:p>
    <w:p>
      <w:pPr>
        <w:pStyle w:val="0"/>
        <w:spacing w:before="240" w:line-rule="auto"/>
        <w:ind w:firstLine="540"/>
        <w:jc w:val="both"/>
      </w:pPr>
      <w:r>
        <w:rPr>
          <w:sz w:val="24"/>
        </w:rPr>
        <w:t xml:space="preserve">7. В обращении о предоставлении социального обслуживания указываются следующие данные:</w:t>
      </w:r>
    </w:p>
    <w:p>
      <w:pPr>
        <w:pStyle w:val="0"/>
        <w:spacing w:before="240" w:line-rule="auto"/>
        <w:ind w:firstLine="540"/>
        <w:jc w:val="both"/>
      </w:pPr>
      <w:r>
        <w:rPr>
          <w:sz w:val="24"/>
        </w:rPr>
        <w:t xml:space="preserve">фамилия, имя, отчество (при наличии) пациента;</w:t>
      </w:r>
    </w:p>
    <w:p>
      <w:pPr>
        <w:pStyle w:val="0"/>
        <w:spacing w:before="240" w:line-rule="auto"/>
        <w:ind w:firstLine="540"/>
        <w:jc w:val="both"/>
      </w:pPr>
      <w:r>
        <w:rPr>
          <w:sz w:val="24"/>
        </w:rPr>
        <w:t xml:space="preserve">дата рождения пациента;</w:t>
      </w:r>
    </w:p>
    <w:p>
      <w:pPr>
        <w:pStyle w:val="0"/>
        <w:spacing w:before="240" w:line-rule="auto"/>
        <w:ind w:firstLine="540"/>
        <w:jc w:val="both"/>
      </w:pPr>
      <w:r>
        <w:rPr>
          <w:sz w:val="24"/>
        </w:rPr>
        <w:t xml:space="preserve">адрес места жительства (пребывания), контактный телефон пациента;</w:t>
      </w:r>
    </w:p>
    <w:p>
      <w:pPr>
        <w:pStyle w:val="0"/>
        <w:spacing w:before="240" w:line-rule="auto"/>
        <w:ind w:firstLine="540"/>
        <w:jc w:val="both"/>
      </w:pPr>
      <w:r>
        <w:rPr>
          <w:sz w:val="24"/>
        </w:rPr>
        <w:t xml:space="preserve">адрес места фактического проживания пациента;</w:t>
      </w:r>
    </w:p>
    <w:p>
      <w:pPr>
        <w:pStyle w:val="0"/>
        <w:spacing w:before="240" w:line-rule="auto"/>
        <w:ind w:firstLine="540"/>
        <w:jc w:val="both"/>
      </w:pPr>
      <w:r>
        <w:rPr>
          <w:sz w:val="24"/>
        </w:rPr>
        <w:t xml:space="preserve">необходимые социальные услуги и форма их оказания;</w:t>
      </w:r>
    </w:p>
    <w:p>
      <w:pPr>
        <w:pStyle w:val="0"/>
        <w:spacing w:before="240" w:line-rule="auto"/>
        <w:ind w:firstLine="540"/>
        <w:jc w:val="both"/>
      </w:pPr>
      <w:r>
        <w:rPr>
          <w:sz w:val="24"/>
        </w:rPr>
        <w:t xml:space="preserve">причина и степень утраты способности пациента к самообслуживанию;</w:t>
      </w:r>
    </w:p>
    <w:p>
      <w:pPr>
        <w:pStyle w:val="0"/>
        <w:spacing w:before="240" w:line-rule="auto"/>
        <w:ind w:firstLine="540"/>
        <w:jc w:val="both"/>
      </w:pPr>
      <w:r>
        <w:rPr>
          <w:sz w:val="24"/>
        </w:rPr>
        <w:t xml:space="preserve">срок, в который необходимо обеспечить социальное обслуживание пациента, в том числе необходимость предоставления пациенту срочных социальных услуг.</w:t>
      </w:r>
    </w:p>
    <w:p>
      <w:pPr>
        <w:pStyle w:val="0"/>
        <w:spacing w:before="240" w:line-rule="auto"/>
        <w:ind w:firstLine="540"/>
        <w:jc w:val="both"/>
      </w:pPr>
      <w:r>
        <w:rPr>
          <w:sz w:val="24"/>
        </w:rPr>
        <w:t xml:space="preserve">8. Уполномоченные органы или уполномоченные организации организуют предоставление срочных социальных услуг пациенту в день поступления от медицинской организации обращения о предоставлении социального обслуживания, в котором указано о необходимости предоставления пациенту срочных социальных услуг, в соответствии со </w:t>
      </w:r>
      <w:hyperlink w:history="0" r:id="rId16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21</w:t>
        </w:r>
      </w:hyperlink>
      <w:r>
        <w:rPr>
          <w:sz w:val="24"/>
        </w:rPr>
        <w:t xml:space="preserve"> Федерального закона N 442-ФЗ.</w:t>
      </w:r>
    </w:p>
    <w:p>
      <w:pPr>
        <w:pStyle w:val="0"/>
        <w:spacing w:before="240" w:line-rule="auto"/>
        <w:ind w:firstLine="540"/>
        <w:jc w:val="both"/>
      </w:pPr>
      <w:r>
        <w:rPr>
          <w:sz w:val="24"/>
        </w:rPr>
        <w:t xml:space="preserve">9. Уполномоченные органы или уполномоченные организации в течение 2 рабочих дней с момента получения от медицинской организации обращения о предоставлении социального обслуживания пациенту организуют посещение и информирование пациента и (или) его законного представителя о порядке и условиях получения социального обслуживания, а также оказывают содействие пациенту, утратившему способность к самообслуживанию, в сборе и подаче в уполномоченный орган или уполномоченную организацию заявления и документов, необходимых для признания гражданина нуждающимся в социальном обслуживании.</w:t>
      </w:r>
    </w:p>
    <w:p>
      <w:pPr>
        <w:pStyle w:val="0"/>
        <w:spacing w:before="240" w:line-rule="auto"/>
        <w:ind w:firstLine="540"/>
        <w:jc w:val="both"/>
      </w:pPr>
      <w:r>
        <w:rPr>
          <w:sz w:val="24"/>
        </w:rPr>
        <w:t xml:space="preserve">10. Решение о признании пациента нуждающимся в социальном обслуживании либо об отказе в социальном обслуживании принимается не позднее 2 рабочих дней с даты подачи заявления и документов, необходимых для признания гражданина нуждающимся в социальном обслуживании.</w:t>
      </w:r>
    </w:p>
    <w:p>
      <w:pPr>
        <w:pStyle w:val="0"/>
        <w:spacing w:before="240" w:line-rule="auto"/>
        <w:ind w:firstLine="540"/>
        <w:jc w:val="both"/>
      </w:pPr>
      <w:r>
        <w:rPr>
          <w:sz w:val="24"/>
        </w:rPr>
        <w:t xml:space="preserve">11. Социальное обслуживание одиноко проживающих пациентов, утративших способность к самообслуживанию, в форме социального обслуживания на дому или в полустационарной форме организуется не позднее чем за 2 дня до его выписки из медицинской организации, оказывающей медицинскую помощь в стационарных условиях.</w:t>
      </w:r>
    </w:p>
    <w:p>
      <w:pPr>
        <w:pStyle w:val="0"/>
        <w:spacing w:before="240" w:line-rule="auto"/>
        <w:ind w:firstLine="540"/>
        <w:jc w:val="both"/>
      </w:pPr>
      <w:r>
        <w:rPr>
          <w:sz w:val="24"/>
        </w:rPr>
        <w:t xml:space="preserve">12. Социальное обслуживание пациентов, утративших способность к самообслуживанию, в стационарной форме социального обслуживания организуется уполномоченными органами и уполномоченными организациями в срок, не превышающий 1 месяца с даты признания пациента нуждающимся в стационарной форме социального обслуживания.</w:t>
      </w:r>
    </w:p>
    <w:p>
      <w:pPr>
        <w:pStyle w:val="0"/>
        <w:spacing w:before="240" w:line-rule="auto"/>
        <w:ind w:firstLine="540"/>
        <w:jc w:val="both"/>
      </w:pPr>
      <w:r>
        <w:rPr>
          <w:sz w:val="24"/>
        </w:rPr>
        <w:t xml:space="preserve">13. В случае если в сроки, установленные настоящим Порядком, организация предоставления социальных услуг одиноко проживающему пациенту, утратившему способность к самообслуживанию, не завершена, уполномоченным органом или уполномоченной организацией организуется предоставление пациенту срочных социальных услуг, в том числе доставка лекарственных препаратов для медицинского применения (далее - лекарственные препараты), обеспечение питанием, санитарно-гигиенические услуги, содействие в получении экстренной психологической помощи с привлечением к этой работе психологов и священнослужителей.</w:t>
      </w:r>
    </w:p>
    <w:p>
      <w:pPr>
        <w:pStyle w:val="0"/>
        <w:spacing w:before="240" w:line-rule="auto"/>
        <w:ind w:firstLine="540"/>
        <w:jc w:val="both"/>
      </w:pPr>
      <w:r>
        <w:rPr>
          <w:sz w:val="24"/>
        </w:rPr>
        <w:t xml:space="preserve">14. Получателям социальных услуг с учетом их индивидуальных потребностей предоставляются следующие виды социальных услуг:</w:t>
      </w:r>
    </w:p>
    <w:p>
      <w:pPr>
        <w:pStyle w:val="0"/>
        <w:spacing w:before="240" w:line-rule="auto"/>
        <w:ind w:firstLine="540"/>
        <w:jc w:val="both"/>
      </w:pPr>
      <w:r>
        <w:rPr>
          <w:sz w:val="24"/>
        </w:rPr>
        <w:t xml:space="preserve">социально-бытовые, направленные на поддержание жизнедеятельности получателей социальных услуг в быту;</w:t>
      </w:r>
    </w:p>
    <w:p>
      <w:pPr>
        <w:pStyle w:val="0"/>
        <w:spacing w:before="240" w:line-rule="auto"/>
        <w:ind w:firstLine="540"/>
        <w:jc w:val="both"/>
      </w:pPr>
      <w:r>
        <w:rPr>
          <w:sz w:val="24"/>
        </w:rPr>
        <w:t xml:space="preserve">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pPr>
        <w:pStyle w:val="0"/>
        <w:spacing w:before="240" w:line-rule="auto"/>
        <w:ind w:firstLine="540"/>
        <w:jc w:val="both"/>
      </w:pPr>
      <w:r>
        <w:rPr>
          <w:sz w:val="24"/>
        </w:rPr>
        <w:t xml:space="preserve">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а также с использованием телефона доверия;</w:t>
      </w:r>
    </w:p>
    <w:p>
      <w:pPr>
        <w:pStyle w:val="0"/>
        <w:spacing w:before="240" w:line-rule="auto"/>
        <w:ind w:firstLine="540"/>
        <w:jc w:val="both"/>
      </w:pPr>
      <w:r>
        <w:rPr>
          <w:sz w:val="24"/>
        </w:rPr>
        <w:t xml:space="preserve">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pPr>
        <w:pStyle w:val="0"/>
        <w:spacing w:before="240" w:line-rule="auto"/>
        <w:ind w:firstLine="540"/>
        <w:jc w:val="both"/>
      </w:pPr>
      <w:r>
        <w:rPr>
          <w:sz w:val="24"/>
        </w:rPr>
        <w:t xml:space="preserve">социально-трудовые, направленные на оказание помощи в трудоустройстве и в решении других проблем, связанных с трудовой адаптацией;</w:t>
      </w:r>
    </w:p>
    <w:p>
      <w:pPr>
        <w:pStyle w:val="0"/>
        <w:spacing w:before="240" w:line-rule="auto"/>
        <w:ind w:firstLine="540"/>
        <w:jc w:val="both"/>
      </w:pPr>
      <w:r>
        <w:rPr>
          <w:sz w:val="24"/>
        </w:rPr>
        <w:t xml:space="preserve">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pPr>
        <w:pStyle w:val="0"/>
        <w:spacing w:before="240" w:line-rule="auto"/>
        <w:ind w:firstLine="540"/>
        <w:jc w:val="both"/>
      </w:pPr>
      <w:r>
        <w:rPr>
          <w:sz w:val="24"/>
        </w:rPr>
        <w:t xml:space="preserve">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pPr>
        <w:pStyle w:val="0"/>
        <w:spacing w:before="240" w:line-rule="auto"/>
        <w:ind w:firstLine="540"/>
        <w:jc w:val="both"/>
      </w:pPr>
      <w:r>
        <w:rPr>
          <w:sz w:val="24"/>
        </w:rPr>
        <w:t xml:space="preserve">срочные социальные услуги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6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 20</w:t>
        </w:r>
      </w:hyperlink>
      <w:r>
        <w:rPr>
          <w:sz w:val="24"/>
        </w:rPr>
        <w:t xml:space="preserve"> Федерального закона N 442-ФЗ.</w:t>
      </w:r>
    </w:p>
    <w:p>
      <w:pPr>
        <w:pStyle w:val="0"/>
        <w:jc w:val="both"/>
      </w:pPr>
      <w:r>
        <w:rPr>
          <w:sz w:val="24"/>
        </w:rPr>
      </w:r>
    </w:p>
    <w:p>
      <w:pPr>
        <w:pStyle w:val="0"/>
        <w:ind w:firstLine="540"/>
        <w:jc w:val="both"/>
      </w:pPr>
      <w:r>
        <w:rPr>
          <w:sz w:val="24"/>
        </w:rPr>
        <w:t xml:space="preserve">15. Социальное обслуживание пациентов осуществляется на следующих принципах:</w:t>
      </w:r>
    </w:p>
    <w:p>
      <w:pPr>
        <w:pStyle w:val="0"/>
        <w:spacing w:before="240" w:line-rule="auto"/>
        <w:ind w:firstLine="540"/>
        <w:jc w:val="both"/>
      </w:pPr>
      <w:r>
        <w:rPr>
          <w:sz w:val="24"/>
        </w:rPr>
        <w:t xml:space="preserve">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pPr>
        <w:pStyle w:val="0"/>
        <w:spacing w:before="240" w:line-rule="auto"/>
        <w:ind w:firstLine="540"/>
        <w:jc w:val="both"/>
      </w:pPr>
      <w:r>
        <w:rPr>
          <w:sz w:val="24"/>
        </w:rPr>
        <w:t xml:space="preserve">адресность предоставления социальных услуг;</w:t>
      </w:r>
    </w:p>
    <w:p>
      <w:pPr>
        <w:pStyle w:val="0"/>
        <w:spacing w:before="240" w:line-rule="auto"/>
        <w:ind w:firstLine="540"/>
        <w:jc w:val="both"/>
      </w:pPr>
      <w:r>
        <w:rPr>
          <w:sz w:val="24"/>
        </w:rPr>
        <w:t xml:space="preserve">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pPr>
        <w:pStyle w:val="0"/>
        <w:spacing w:before="240" w:line-rule="auto"/>
        <w:ind w:firstLine="540"/>
        <w:jc w:val="both"/>
      </w:pPr>
      <w:r>
        <w:rPr>
          <w:sz w:val="24"/>
        </w:rPr>
        <w:t xml:space="preserve">сохранение пребывания граждан в привычной благоприятной среде;</w:t>
      </w:r>
    </w:p>
    <w:p>
      <w:pPr>
        <w:pStyle w:val="0"/>
        <w:spacing w:before="240" w:line-rule="auto"/>
        <w:ind w:firstLine="540"/>
        <w:jc w:val="both"/>
      </w:pPr>
      <w:r>
        <w:rPr>
          <w:sz w:val="24"/>
        </w:rPr>
        <w:t xml:space="preserve">добровольность;</w:t>
      </w:r>
    </w:p>
    <w:p>
      <w:pPr>
        <w:pStyle w:val="0"/>
        <w:spacing w:before="240" w:line-rule="auto"/>
        <w:ind w:firstLine="540"/>
        <w:jc w:val="both"/>
      </w:pPr>
      <w:r>
        <w:rPr>
          <w:sz w:val="24"/>
        </w:rPr>
        <w:t xml:space="preserve">конфиденциальность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6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Часть 2 статьи 4</w:t>
        </w:r>
      </w:hyperlink>
      <w:r>
        <w:rPr>
          <w:sz w:val="24"/>
        </w:rPr>
        <w:t xml:space="preserve"> Федерального закона N 442-ФЗ.</w:t>
      </w:r>
    </w:p>
    <w:p>
      <w:pPr>
        <w:pStyle w:val="0"/>
        <w:jc w:val="both"/>
      </w:pPr>
      <w:r>
        <w:rPr>
          <w:sz w:val="24"/>
        </w:rPr>
      </w:r>
    </w:p>
    <w:p>
      <w:pPr>
        <w:pStyle w:val="0"/>
        <w:ind w:firstLine="540"/>
        <w:jc w:val="both"/>
      </w:pPr>
      <w:r>
        <w:rPr>
          <w:sz w:val="24"/>
        </w:rPr>
        <w:t xml:space="preserve">16. При определении формы социального обслуживания пациентов следует исходить из приоритетности социального обслуживания на дому и полустационарного стационарного обслуживания.</w:t>
      </w:r>
    </w:p>
    <w:p>
      <w:pPr>
        <w:pStyle w:val="0"/>
        <w:spacing w:before="240" w:line-rule="auto"/>
        <w:ind w:firstLine="540"/>
        <w:jc w:val="both"/>
      </w:pPr>
      <w:r>
        <w:rPr>
          <w:sz w:val="24"/>
        </w:rPr>
        <w:t xml:space="preserve">17. В процессе оказания социальных услуг социальные работники мотивируют пациента на максимально долгое сохранение самостоятельности.</w:t>
      </w:r>
    </w:p>
    <w:p>
      <w:pPr>
        <w:pStyle w:val="0"/>
        <w:spacing w:before="240" w:line-rule="auto"/>
        <w:ind w:firstLine="540"/>
        <w:jc w:val="both"/>
      </w:pPr>
      <w:r>
        <w:rPr>
          <w:sz w:val="24"/>
        </w:rPr>
        <w:t xml:space="preserve">18. К проведению информирования населения привлекаются некоммерческие организации, осуществляющие свою деятельность в сфере охраны здоровья, а также организации, действующие в интересах пожилых людей и инвалидов.</w:t>
      </w:r>
    </w:p>
    <w:p>
      <w:pPr>
        <w:pStyle w:val="0"/>
        <w:spacing w:before="240" w:line-rule="auto"/>
        <w:ind w:firstLine="540"/>
        <w:jc w:val="both"/>
      </w:pPr>
      <w:r>
        <w:rPr>
          <w:sz w:val="24"/>
        </w:rPr>
        <w:t xml:space="preserve">19. Социальные услуги пациентам предоставляются на основании индивидуальных программ предоставления социальных услуг, а также на основании договоров о предоставлении социальных услуг, составленных (заключенных) в соответствии со </w:t>
      </w:r>
      <w:hyperlink w:history="0" r:id="rId17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16</w:t>
        </w:r>
      </w:hyperlink>
      <w:r>
        <w:rPr>
          <w:sz w:val="24"/>
        </w:rPr>
        <w:t xml:space="preserve"> и </w:t>
      </w:r>
      <w:hyperlink w:history="0" r:id="rId17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17</w:t>
        </w:r>
      </w:hyperlink>
      <w:r>
        <w:rPr>
          <w:sz w:val="24"/>
        </w:rPr>
        <w:t xml:space="preserve"> Федерального закона N 442-ФЗ.</w:t>
      </w:r>
    </w:p>
    <w:p>
      <w:pPr>
        <w:pStyle w:val="0"/>
        <w:spacing w:before="240" w:line-rule="auto"/>
        <w:ind w:firstLine="540"/>
        <w:jc w:val="both"/>
      </w:pPr>
      <w:r>
        <w:rPr>
          <w:sz w:val="24"/>
        </w:rPr>
        <w:t xml:space="preserve">20. При предоставлении пациентам социально-медицинских услуг, на основе межведомственного взаимодействия социальные работники организаций социального обслуживания организуют предоставление пациенту помощи по выполнению медицинских процедур по назначению лечащего врача, оказывают содействие в обеспечении лекарственными препаратами, техническими средствами реабилитации, медицинскими изделиями, предназначенными для поддержания функций органов и систем организма человека, выполняют мероприятия по профилактике образования пролежней, проводят кормление, выполнение санитарно-гигиенических процедур, оказывают содействие в прохождении медико-социальной экспертизы, посещении врачей в медицинских организациях, сопровождают пациента при госпитализации и при выписке из медицинских организаций, оказывающих медицинскую помощь в стационарных условиях, оказывают первую помощь, вызывают на дом врача, в том числе бригаду скорой медицинской помощи и (или) врача, оказывающего паллиативную медицинскую помощь, при наличии некупированных тяжких проявлений заболевания.</w:t>
      </w:r>
    </w:p>
    <w:p>
      <w:pPr>
        <w:pStyle w:val="0"/>
        <w:spacing w:before="240" w:line-rule="auto"/>
        <w:ind w:firstLine="540"/>
        <w:jc w:val="both"/>
      </w:pPr>
      <w:r>
        <w:rPr>
          <w:sz w:val="24"/>
        </w:rPr>
        <w:t xml:space="preserve">21. В целях своевременного выявления среди проживающих в стационарных организациях социального обслуживания лиц, нуждающихся в оказании паллиативной медицинской помощи, организуются плановое (не реже 1 раза в 3 месяца) и внеплановое наблюдение медицинскими работниками указанных лиц с участием врачей по паллиативной медицинской помощи.</w:t>
      </w:r>
    </w:p>
    <w:p>
      <w:pPr>
        <w:pStyle w:val="0"/>
        <w:spacing w:before="240" w:line-rule="auto"/>
        <w:ind w:firstLine="540"/>
        <w:jc w:val="both"/>
      </w:pPr>
      <w:r>
        <w:rPr>
          <w:sz w:val="24"/>
        </w:rPr>
        <w:t xml:space="preserve">22. Внеплановое наблюдение лиц, проживающих в стационарных организациях социального обслуживания, с участием врачей по паллиативной медицинской помощи организуются по вызову стационарной организации социального обслуживания, по обращению указанного лица или иных лиц, обратившихся в его интересах.</w:t>
      </w:r>
    </w:p>
    <w:p>
      <w:pPr>
        <w:pStyle w:val="0"/>
        <w:spacing w:before="240" w:line-rule="auto"/>
        <w:ind w:firstLine="540"/>
        <w:jc w:val="both"/>
      </w:pPr>
      <w:r>
        <w:rPr>
          <w:sz w:val="24"/>
        </w:rPr>
        <w:t xml:space="preserve">23. При выявлении у лица, проживающего в стационарной организации социального обслуживания, медицинских показаний для оказания паллиативной медицинской помощи заместитель руководителя стационарной организации социального обслуживания по медицинской части во взаимодействии с медицинскими организациями, оказывающими паллиативную специализированную медицинскую помощь, в течение 2 рабочих дней организуют осмотр пациента с участием врача по паллиативной медицинской помощи.</w:t>
      </w:r>
    </w:p>
    <w:p>
      <w:pPr>
        <w:pStyle w:val="0"/>
        <w:spacing w:before="240" w:line-rule="auto"/>
        <w:ind w:firstLine="540"/>
        <w:jc w:val="both"/>
      </w:pPr>
      <w:r>
        <w:rPr>
          <w:sz w:val="24"/>
        </w:rPr>
        <w:t xml:space="preserve">24. Оказание паллиативной медицинской помощи лицу, проживающему в стационарной организации социального обслуживания, признанному нуждающимся в оказании паллиативной медицинской помощи, организуется в сроки, определяемые с учетом состояния пациента, в медицинских организациях, оказывающих паллиативную специализированную медицинскую помощь в амбулаторных условиях, условиях дневного стационара или в стационарных условиях.</w:t>
      </w:r>
    </w:p>
    <w:p>
      <w:pPr>
        <w:pStyle w:val="0"/>
        <w:spacing w:before="240" w:line-rule="auto"/>
        <w:ind w:firstLine="540"/>
        <w:jc w:val="both"/>
      </w:pPr>
      <w:r>
        <w:rPr>
          <w:sz w:val="24"/>
        </w:rPr>
        <w:t xml:space="preserve">25. При наличии у лица, проживающего в стационарной организации социального обслуживания, некупированных тяжелых проявлений заболевания (хронический болевой синдром, одышка, тошнота, рвота, асцит) заместитель руководителя стационарной организации социального обслуживания по медицинской части во взаимодействии с медицинскими организациями, оказывающими паллиативную специализированную медицинскую помощь, организует оказание пациенту паллиативной медицинской помощи в неотложной форме.</w:t>
      </w:r>
    </w:p>
    <w:p>
      <w:pPr>
        <w:pStyle w:val="0"/>
        <w:spacing w:before="240" w:line-rule="auto"/>
        <w:ind w:firstLine="540"/>
        <w:jc w:val="both"/>
      </w:pPr>
      <w:r>
        <w:rPr>
          <w:sz w:val="24"/>
        </w:rPr>
        <w:t xml:space="preserve">26. В целях оперативного предоставления пациенту мер социальной защиты (поддержки) медицинские организации и стационарные организации социального обслуживания, в которых принято решение о наличии у пациента медицинских показаний для оказания паллиативной медицинской помощи и (или) в которых пациент получает паллиативную медицинскую помощь, взаимодействуют с федеральным учреждением медико-социальной экспертизы в соответствии с </w:t>
      </w:r>
      <w:hyperlink w:history="0" r:id="rId172"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5) {КонсультантПлюс}">
        <w:r>
          <w:rPr>
            <w:sz w:val="24"/>
            <w:color w:val="0000ff"/>
          </w:rPr>
          <w:t xml:space="preserve">постановлением</w:t>
        </w:r>
      </w:hyperlink>
      <w:r>
        <w:rPr>
          <w:sz w:val="24"/>
        </w:rPr>
        <w:t xml:space="preserve"> Правительства Российской Федерации от 5 апреля 2022 г. N 588 "О признании лица инвалидом", а также настоящим Порядком.</w:t>
      </w:r>
    </w:p>
    <w:p>
      <w:pPr>
        <w:pStyle w:val="0"/>
        <w:spacing w:before="240" w:line-rule="auto"/>
        <w:ind w:firstLine="540"/>
        <w:jc w:val="both"/>
      </w:pPr>
      <w:r>
        <w:rPr>
          <w:sz w:val="24"/>
        </w:rPr>
        <w:t xml:space="preserve">27. При отсутствии у пациента инвалидности и (или) необходимости внесения изменений в индивидуальную программу реабилитации или абилитации инвалида (ребенка-инвалида) врачебная комиссия медицинской организации или консилиум врачей одновременно с принятием решения о наличии у пациента показаний для оказания паллиативной медицинской помощи принимает решение о его направлении на медико-социальную экспертизу и проведении медицинских обследований, необходимых для получения клинико-функциональных данных в зависимости от заболевания в целях проведения медико-социальной экспертизы (далее - медицинские обследования), в случае отсутствия медицинских обследований.</w:t>
      </w:r>
    </w:p>
    <w:p>
      <w:pPr>
        <w:pStyle w:val="0"/>
        <w:spacing w:before="240" w:line-rule="auto"/>
        <w:ind w:firstLine="540"/>
        <w:jc w:val="both"/>
      </w:pPr>
      <w:r>
        <w:rPr>
          <w:sz w:val="24"/>
        </w:rPr>
        <w:t xml:space="preserve">28. Лечащий врач в течение 1 рабочего дня с даты принятия решения врачебной комиссией медицинской организации о направлении пациента на медико-социальную экспертизу информирует пациента (его законного или уполномоченного представителя) об указанном решении и оформляет </w:t>
      </w:r>
      <w:hyperlink w:history="0" r:id="rId173" w:tooltip="Приказ Минздрава России от 07.06.2022 N 385н &quot;Об утверждении формы согласия гражданина (его законного или уполномоченного представителя) на направление и проведение медико-социальной экспертизы&quot; (Зарегистрировано в Минюсте России 03.10.2022 N 70348) {КонсультантПлюс}">
        <w:r>
          <w:rPr>
            <w:sz w:val="24"/>
            <w:color w:val="0000ff"/>
          </w:rPr>
          <w:t xml:space="preserve">согласие</w:t>
        </w:r>
      </w:hyperlink>
      <w:r>
        <w:rPr>
          <w:sz w:val="24"/>
        </w:rPr>
        <w:t xml:space="preserve"> гражданина (его законного или уполномоченного представителя) на направление и проведение медико-социальной экспертизы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74" w:tooltip="Приказ Минздрава России от 07.06.2022 N 385н &quot;Об утверждении формы согласия гражданина (его законного или уполномоченного представителя) на направление и проведение медико-социальной экспертизы&quot; (Зарегистрировано в Минюсте России 03.10.2022 N 70348) {КонсультантПлюс}">
        <w:r>
          <w:rPr>
            <w:sz w:val="24"/>
            <w:color w:val="0000ff"/>
          </w:rPr>
          <w:t xml:space="preserve">Приказ</w:t>
        </w:r>
      </w:hyperlink>
      <w:r>
        <w:rPr>
          <w:sz w:val="24"/>
        </w:rPr>
        <w:t xml:space="preserve"> Министерства здравоохранения Российской Федерации от 7 июня 2022 г. N 385н "Об утверждении формы согласия гражданина (его законного или уполномоченного представителя) на направление и проведение медико-социальной экспертизы" (зарегистрирован Министерством юстиции Российской Федерации 3 октября 2022 г., регистрационный N 70348).</w:t>
      </w:r>
    </w:p>
    <w:p>
      <w:pPr>
        <w:pStyle w:val="0"/>
        <w:jc w:val="both"/>
      </w:pPr>
      <w:r>
        <w:rPr>
          <w:sz w:val="24"/>
        </w:rPr>
      </w:r>
    </w:p>
    <w:p>
      <w:pPr>
        <w:pStyle w:val="0"/>
        <w:ind w:firstLine="540"/>
        <w:jc w:val="both"/>
      </w:pPr>
      <w:r>
        <w:rPr>
          <w:sz w:val="24"/>
        </w:rPr>
        <w:t xml:space="preserve">29. Медицинская организация оформляет </w:t>
      </w:r>
      <w:hyperlink w:history="0" r:id="rId175" w:tooltip="Приказ Минтруда России N 488н, Минздрава России N 551н от 12.08.2022 &quot;Об утверждении формы направления на медико-социальную экспертизу медицинской организацией и порядка ее заполнения&quot; (Зарегистрировано в Минюсте России 10.11.2022 N 70900) {КонсультантПлюс}">
        <w:r>
          <w:rPr>
            <w:sz w:val="24"/>
            <w:color w:val="0000ff"/>
          </w:rPr>
          <w:t xml:space="preserve">направление</w:t>
        </w:r>
      </w:hyperlink>
      <w:r>
        <w:rPr>
          <w:sz w:val="24"/>
        </w:rPr>
        <w:t xml:space="preserve"> на медико-социальную экспертизу медицинской организацией &lt;4&gt; и результаты медицинских обследований в срок, не превышающий 1 рабочего дня со дня получения результатов медицинских обследований при наличии согласия гражданина (его законного или уполномоченного представителя) на направление и проведение медико-социальной экспертизы.</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76" w:tooltip="Приказ Минтруда России N 488н, Минздрава России N 551н от 12.08.2022 &quot;Об утверждении формы направления на медико-социальную экспертизу медицинской организацией и порядка ее заполнения&quot; (Зарегистрировано в Минюсте России 10.11.2022 N 70900) {КонсультантПлюс}">
        <w:r>
          <w:rPr>
            <w:sz w:val="24"/>
            <w:color w:val="0000ff"/>
          </w:rPr>
          <w:t xml:space="preserve">Приложение N 1</w:t>
        </w:r>
      </w:hyperlink>
      <w:r>
        <w:rPr>
          <w:sz w:val="24"/>
        </w:rPr>
        <w:t xml:space="preserve"> к приказу Министерства труда и социальной защиты Российской Федерации и Министерства здравоохранения Российской Федерации от 12 августа 2022 г. N 488н/551н "Об утверждении формы направления на медико-социальную экспертизу медицинской организацией и порядка ее заполнения" (зарегистрирован Министерством юстиции Российской Федерации 10 ноября 2022 г., регистрационный N 70900).</w:t>
      </w:r>
    </w:p>
    <w:p>
      <w:pPr>
        <w:pStyle w:val="0"/>
        <w:jc w:val="both"/>
      </w:pPr>
      <w:r>
        <w:rPr>
          <w:sz w:val="24"/>
        </w:rPr>
      </w:r>
    </w:p>
    <w:p>
      <w:pPr>
        <w:pStyle w:val="0"/>
        <w:ind w:firstLine="540"/>
        <w:jc w:val="both"/>
      </w:pPr>
      <w:r>
        <w:rPr>
          <w:sz w:val="24"/>
        </w:rPr>
        <w:t xml:space="preserve">30. Медицинская организация в течение 1 рабочего дня с даты оформления направления на медико-социальную экспертизу медицинской организации передает его и результаты медицинских обследований в федеральное учреждение медико-социальной экспертизы.</w:t>
      </w:r>
    </w:p>
    <w:p>
      <w:pPr>
        <w:pStyle w:val="0"/>
        <w:spacing w:before="240" w:line-rule="auto"/>
        <w:ind w:firstLine="540"/>
        <w:jc w:val="both"/>
      </w:pPr>
      <w:r>
        <w:rPr>
          <w:sz w:val="24"/>
        </w:rPr>
        <w:t xml:space="preserve">31. Взаимодействие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осуществляется в целях улучшения морально-психологического состояния пациентов, в том числе за счет реализации следующих мероприятий:</w:t>
      </w:r>
    </w:p>
    <w:p>
      <w:pPr>
        <w:pStyle w:val="0"/>
        <w:spacing w:before="240" w:line-rule="auto"/>
        <w:ind w:firstLine="540"/>
        <w:jc w:val="both"/>
      </w:pPr>
      <w:r>
        <w:rPr>
          <w:sz w:val="24"/>
        </w:rPr>
        <w:t xml:space="preserve">осуществление дополнительного ухода за пациентами;</w:t>
      </w:r>
    </w:p>
    <w:p>
      <w:pPr>
        <w:pStyle w:val="0"/>
        <w:spacing w:before="240" w:line-rule="auto"/>
        <w:ind w:firstLine="540"/>
        <w:jc w:val="both"/>
      </w:pPr>
      <w:r>
        <w:rPr>
          <w:sz w:val="24"/>
        </w:rPr>
        <w:t xml:space="preserve">организация досуга (свободного времени) пациентов и их родственников;</w:t>
      </w:r>
    </w:p>
    <w:p>
      <w:pPr>
        <w:pStyle w:val="0"/>
        <w:spacing w:before="240" w:line-rule="auto"/>
        <w:ind w:firstLine="540"/>
        <w:jc w:val="both"/>
      </w:pPr>
      <w:r>
        <w:rPr>
          <w:sz w:val="24"/>
        </w:rPr>
        <w:t xml:space="preserve">улучшение социально-бытовых условий пребывания пациентов;</w:t>
      </w:r>
    </w:p>
    <w:p>
      <w:pPr>
        <w:pStyle w:val="0"/>
        <w:spacing w:before="240" w:line-rule="auto"/>
        <w:ind w:firstLine="540"/>
        <w:jc w:val="both"/>
      </w:pPr>
      <w:r>
        <w:rPr>
          <w:sz w:val="24"/>
        </w:rPr>
        <w:t xml:space="preserve">трудовая помощь;</w:t>
      </w:r>
    </w:p>
    <w:p>
      <w:pPr>
        <w:pStyle w:val="0"/>
        <w:spacing w:before="240" w:line-rule="auto"/>
        <w:ind w:firstLine="540"/>
        <w:jc w:val="both"/>
      </w:pPr>
      <w:r>
        <w:rPr>
          <w:sz w:val="24"/>
        </w:rPr>
        <w:t xml:space="preserve">проведение мероприятий культурной и творческой направленности;</w:t>
      </w:r>
    </w:p>
    <w:p>
      <w:pPr>
        <w:pStyle w:val="0"/>
        <w:spacing w:before="240" w:line-rule="auto"/>
        <w:ind w:firstLine="540"/>
        <w:jc w:val="both"/>
      </w:pPr>
      <w:r>
        <w:rPr>
          <w:sz w:val="24"/>
        </w:rPr>
        <w:t xml:space="preserve">оказание юридической помощи пациентам.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Минздрава России N 208н, Минтруда России N 243н от 14.04.2025</w:t>
            <w:br/>
            <w:t>"Об утверждении Положения об организации оказания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Минздрава России N 208н, Минтруда России N 243н от 14.04.2025</w:t>
            <w:br/>
            <w:t>"Об утверждении Положения об организации оказания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2639&amp;date=08.10.2025&amp;dst=416&amp;field=134" TargetMode = "External"/>
	<Relationship Id="rId8" Type="http://schemas.openxmlformats.org/officeDocument/2006/relationships/hyperlink" Target="https://login.consultant.ru/link/?req=doc&amp;base=LAW&amp;n=514834&amp;date=08.10.2025&amp;dst=141&amp;field=134" TargetMode = "External"/>
	<Relationship Id="rId9" Type="http://schemas.openxmlformats.org/officeDocument/2006/relationships/hyperlink" Target="https://login.consultant.ru/link/?req=doc&amp;base=LAW&amp;n=507476&amp;date=08.10.2025&amp;dst=277&amp;field=134" TargetMode = "External"/>
	<Relationship Id="rId10" Type="http://schemas.openxmlformats.org/officeDocument/2006/relationships/hyperlink" Target="https://login.consultant.ru/link/?req=doc&amp;base=LAW&amp;n=327743&amp;date=08.10.2025" TargetMode = "External"/>
	<Relationship Id="rId11" Type="http://schemas.openxmlformats.org/officeDocument/2006/relationships/hyperlink" Target="https://login.consultant.ru/link/?req=doc&amp;base=LAW&amp;n=502639&amp;date=08.10.2025&amp;dst=412&amp;field=134" TargetMode = "External"/>
	<Relationship Id="rId12" Type="http://schemas.openxmlformats.org/officeDocument/2006/relationships/hyperlink" Target="https://login.consultant.ru/link/?req=doc&amp;base=LAW&amp;n=344438&amp;date=08.10.2025&amp;dst=100010&amp;field=134" TargetMode = "External"/>
	<Relationship Id="rId13" Type="http://schemas.openxmlformats.org/officeDocument/2006/relationships/hyperlink" Target="https://login.consultant.ru/link/?req=doc&amp;base=LAW&amp;n=502639&amp;date=08.10.2025&amp;dst=783&amp;field=134" TargetMode = "External"/>
	<Relationship Id="rId14" Type="http://schemas.openxmlformats.org/officeDocument/2006/relationships/hyperlink" Target="https://login.consultant.ru/link/?req=doc&amp;base=LAW&amp;n=502639&amp;date=08.10.2025&amp;dst=467&amp;field=134" TargetMode = "External"/>
	<Relationship Id="rId15" Type="http://schemas.openxmlformats.org/officeDocument/2006/relationships/hyperlink" Target="https://login.consultant.ru/link/?req=doc&amp;base=LAW&amp;n=502639&amp;date=08.10.2025&amp;dst=350&amp;field=134" TargetMode = "External"/>
	<Relationship Id="rId16" Type="http://schemas.openxmlformats.org/officeDocument/2006/relationships/hyperlink" Target="https://login.consultant.ru/link/?req=doc&amp;base=LAW&amp;n=483021&amp;date=08.10.2025&amp;dst=100170&amp;field=134" TargetMode = "External"/>
	<Relationship Id="rId17" Type="http://schemas.openxmlformats.org/officeDocument/2006/relationships/hyperlink" Target="https://login.consultant.ru/link/?req=doc&amp;base=LAW&amp;n=482834&amp;date=08.10.2025&amp;dst=100059&amp;field=134" TargetMode = "External"/>
	<Relationship Id="rId18" Type="http://schemas.openxmlformats.org/officeDocument/2006/relationships/hyperlink" Target="https://login.consultant.ru/link/?req=doc&amp;base=LAW&amp;n=502639&amp;date=08.10.2025&amp;dst=228&amp;field=134" TargetMode = "External"/>
	<Relationship Id="rId19" Type="http://schemas.openxmlformats.org/officeDocument/2006/relationships/hyperlink" Target="https://login.consultant.ru/link/?req=doc&amp;base=LAW&amp;n=502639&amp;date=08.10.2025&amp;dst=353&amp;field=134" TargetMode = "External"/>
	<Relationship Id="rId20" Type="http://schemas.openxmlformats.org/officeDocument/2006/relationships/hyperlink" Target="https://login.consultant.ru/link/?req=doc&amp;base=LAW&amp;n=502244&amp;date=08.10.2025&amp;dst=100178&amp;field=134" TargetMode = "External"/>
	<Relationship Id="rId21" Type="http://schemas.openxmlformats.org/officeDocument/2006/relationships/hyperlink" Target="https://login.consultant.ru/link/?req=doc&amp;base=LAW&amp;n=502244&amp;date=08.10.2025&amp;dst=100315&amp;field=134" TargetMode = "External"/>
	<Relationship Id="rId22" Type="http://schemas.openxmlformats.org/officeDocument/2006/relationships/hyperlink" Target="https://login.consultant.ru/link/?req=doc&amp;base=LAW&amp;n=401865&amp;date=08.10.2025&amp;dst=100033&amp;field=134" TargetMode = "External"/>
	<Relationship Id="rId23" Type="http://schemas.openxmlformats.org/officeDocument/2006/relationships/hyperlink" Target="https://login.consultant.ru/link/?req=doc&amp;base=LAW&amp;n=461822&amp;date=08.10.2025&amp;dst=100007&amp;field=134" TargetMode = "External"/>
	<Relationship Id="rId24" Type="http://schemas.openxmlformats.org/officeDocument/2006/relationships/hyperlink" Target="https://login.consultant.ru/link/?req=doc&amp;base=LAW&amp;n=500417&amp;date=08.10.2025&amp;dst=100011&amp;field=134" TargetMode = "External"/>
	<Relationship Id="rId25" Type="http://schemas.openxmlformats.org/officeDocument/2006/relationships/hyperlink" Target="https://login.consultant.ru/link/?req=doc&amp;base=LAW&amp;n=502639&amp;date=08.10.2025&amp;dst=100069&amp;field=134" TargetMode = "External"/>
	<Relationship Id="rId26" Type="http://schemas.openxmlformats.org/officeDocument/2006/relationships/hyperlink" Target="https://login.consultant.ru/link/?req=doc&amp;base=LAW&amp;n=502639&amp;date=08.10.2025&amp;dst=414&amp;field=134" TargetMode = "External"/>
	<Relationship Id="rId27" Type="http://schemas.openxmlformats.org/officeDocument/2006/relationships/hyperlink" Target="https://login.consultant.ru/link/?req=doc&amp;base=LAW&amp;n=502639&amp;date=08.10.2025&amp;dst=100069&amp;field=134" TargetMode = "External"/>
	<Relationship Id="rId28" Type="http://schemas.openxmlformats.org/officeDocument/2006/relationships/hyperlink" Target="https://login.consultant.ru/link/?req=doc&amp;base=LAW&amp;n=304690&amp;date=08.10.2025&amp;dst=100009&amp;field=134" TargetMode = "External"/>
	<Relationship Id="rId29" Type="http://schemas.openxmlformats.org/officeDocument/2006/relationships/hyperlink" Target="https://login.consultant.ru/link/?req=doc&amp;base=LAW&amp;n=514834&amp;date=08.10.2025&amp;dst=100020&amp;field=134" TargetMode = "External"/>
	<Relationship Id="rId30" Type="http://schemas.openxmlformats.org/officeDocument/2006/relationships/hyperlink" Target="https://login.consultant.ru/link/?req=doc&amp;base=LAW&amp;n=361741&amp;date=08.10.2025&amp;dst=100010&amp;field=134" TargetMode = "External"/>
	<Relationship Id="rId31" Type="http://schemas.openxmlformats.org/officeDocument/2006/relationships/hyperlink" Target="https://login.consultant.ru/link/?req=doc&amp;base=LAW&amp;n=514834&amp;date=08.10.2025&amp;dst=100020&amp;field=134" TargetMode = "External"/>
	<Relationship Id="rId32" Type="http://schemas.openxmlformats.org/officeDocument/2006/relationships/hyperlink" Target="https://login.consultant.ru/link/?req=doc&amp;base=LAW&amp;n=502639&amp;date=08.10.2025&amp;dst=412&amp;field=134" TargetMode = "External"/>
	<Relationship Id="rId33" Type="http://schemas.openxmlformats.org/officeDocument/2006/relationships/hyperlink" Target="https://login.consultant.ru/link/?req=doc&amp;base=LAW&amp;n=502639&amp;date=08.10.2025&amp;dst=783&amp;field=134" TargetMode = "External"/>
	<Relationship Id="rId34" Type="http://schemas.openxmlformats.org/officeDocument/2006/relationships/hyperlink" Target="https://login.consultant.ru/link/?req=doc&amp;base=LAW&amp;n=502639&amp;date=08.10.2025&amp;dst=467&amp;field=134" TargetMode = "External"/>
	<Relationship Id="rId35" Type="http://schemas.openxmlformats.org/officeDocument/2006/relationships/header" Target="header2.xml"/>
	<Relationship Id="rId36" Type="http://schemas.openxmlformats.org/officeDocument/2006/relationships/footer" Target="footer2.xml"/>
	<Relationship Id="rId37" Type="http://schemas.openxmlformats.org/officeDocument/2006/relationships/hyperlink" Target="https://login.consultant.ru/link/?req=doc&amp;base=LAW&amp;n=511723&amp;date=08.10.2025&amp;dst=2&amp;field=134" TargetMode = "External"/>
	<Relationship Id="rId38" Type="http://schemas.openxmlformats.org/officeDocument/2006/relationships/hyperlink" Target="https://login.consultant.ru/link/?req=doc&amp;base=LAW&amp;n=511723&amp;date=08.10.2025&amp;dst=2&amp;field=134" TargetMode = "External"/>
	<Relationship Id="rId39" Type="http://schemas.openxmlformats.org/officeDocument/2006/relationships/hyperlink" Target="https://login.consultant.ru/link/?req=doc&amp;base=LAW&amp;n=502639&amp;date=08.10.2025&amp;dst=100415&amp;field=134" TargetMode = "External"/>
	<Relationship Id="rId40" Type="http://schemas.openxmlformats.org/officeDocument/2006/relationships/hyperlink" Target="https://login.consultant.ru/link/?req=doc&amp;base=LAW&amp;n=304690&amp;date=08.10.2025&amp;dst=100009&amp;field=134" TargetMode = "External"/>
	<Relationship Id="rId41" Type="http://schemas.openxmlformats.org/officeDocument/2006/relationships/hyperlink" Target="https://login.consultant.ru/link/?req=doc&amp;base=LAW&amp;n=514834&amp;date=08.10.2025&amp;dst=100020&amp;field=134" TargetMode = "External"/>
	<Relationship Id="rId42" Type="http://schemas.openxmlformats.org/officeDocument/2006/relationships/hyperlink" Target="https://login.consultant.ru/link/?req=doc&amp;base=LAW&amp;n=304690&amp;date=08.10.2025&amp;dst=100009&amp;field=134" TargetMode = "External"/>
	<Relationship Id="rId43" Type="http://schemas.openxmlformats.org/officeDocument/2006/relationships/hyperlink" Target="https://login.consultant.ru/link/?req=doc&amp;base=LAW&amp;n=361741&amp;date=08.10.2025&amp;dst=100010&amp;field=134" TargetMode = "External"/>
	<Relationship Id="rId44" Type="http://schemas.openxmlformats.org/officeDocument/2006/relationships/hyperlink" Target="https://login.consultant.ru/link/?req=doc&amp;base=LAW&amp;n=514834&amp;date=08.10.2025&amp;dst=100020&amp;field=134" TargetMode = "External"/>
	<Relationship Id="rId45" Type="http://schemas.openxmlformats.org/officeDocument/2006/relationships/hyperlink" Target="https://login.consultant.ru/link/?req=doc&amp;base=LAW&amp;n=502639&amp;date=08.10.2025&amp;dst=100062&amp;field=134" TargetMode = "External"/>
	<Relationship Id="rId46" Type="http://schemas.openxmlformats.org/officeDocument/2006/relationships/hyperlink" Target="https://login.consultant.ru/link/?req=doc&amp;base=LAW&amp;n=502639&amp;date=08.10.2025&amp;dst=783&amp;field=134" TargetMode = "External"/>
	<Relationship Id="rId47" Type="http://schemas.openxmlformats.org/officeDocument/2006/relationships/hyperlink" Target="https://login.consultant.ru/link/?req=doc&amp;base=LAW&amp;n=502639&amp;date=08.10.2025&amp;dst=467&amp;field=134" TargetMode = "External"/>
	<Relationship Id="rId48" Type="http://schemas.openxmlformats.org/officeDocument/2006/relationships/hyperlink" Target="https://login.consultant.ru/link/?req=doc&amp;base=LAW&amp;n=511723&amp;date=08.10.2025&amp;dst=2&amp;field=134" TargetMode = "External"/>
	<Relationship Id="rId49" Type="http://schemas.openxmlformats.org/officeDocument/2006/relationships/hyperlink" Target="https://login.consultant.ru/link/?req=doc&amp;base=LAW&amp;n=511723&amp;date=08.10.2025&amp;dst=2&amp;field=134" TargetMode = "External"/>
	<Relationship Id="rId50" Type="http://schemas.openxmlformats.org/officeDocument/2006/relationships/hyperlink" Target="https://login.consultant.ru/link/?req=doc&amp;base=LAW&amp;n=502639&amp;date=08.10.2025&amp;dst=100415&amp;field=134" TargetMode = "External"/>
	<Relationship Id="rId51" Type="http://schemas.openxmlformats.org/officeDocument/2006/relationships/hyperlink" Target="https://login.consultant.ru/link/?req=doc&amp;base=LAW&amp;n=304690&amp;date=08.10.2025&amp;dst=100009&amp;field=134" TargetMode = "External"/>
	<Relationship Id="rId52" Type="http://schemas.openxmlformats.org/officeDocument/2006/relationships/hyperlink" Target="https://login.consultant.ru/link/?req=doc&amp;base=LAW&amp;n=514834&amp;date=08.10.2025&amp;dst=100020&amp;field=134" TargetMode = "External"/>
	<Relationship Id="rId53" Type="http://schemas.openxmlformats.org/officeDocument/2006/relationships/hyperlink" Target="https://login.consultant.ru/link/?req=doc&amp;base=LAW&amp;n=304690&amp;date=08.10.2025&amp;dst=100009&amp;field=134" TargetMode = "External"/>
	<Relationship Id="rId54" Type="http://schemas.openxmlformats.org/officeDocument/2006/relationships/hyperlink" Target="https://login.consultant.ru/link/?req=doc&amp;base=LAW&amp;n=502639&amp;date=08.10.2025&amp;dst=412&amp;field=134" TargetMode = "External"/>
	<Relationship Id="rId55" Type="http://schemas.openxmlformats.org/officeDocument/2006/relationships/hyperlink" Target="https://login.consultant.ru/link/?req=doc&amp;base=LAW&amp;n=502639&amp;date=08.10.2025&amp;dst=783&amp;field=134" TargetMode = "External"/>
	<Relationship Id="rId56" Type="http://schemas.openxmlformats.org/officeDocument/2006/relationships/hyperlink" Target="https://login.consultant.ru/link/?req=doc&amp;base=LAW&amp;n=502639&amp;date=08.10.2025&amp;dst=467&amp;field=134" TargetMode = "External"/>
	<Relationship Id="rId57" Type="http://schemas.openxmlformats.org/officeDocument/2006/relationships/hyperlink" Target="https://login.consultant.ru/link/?req=doc&amp;base=LAW&amp;n=502639&amp;date=08.10.2025&amp;dst=846&amp;field=134" TargetMode = "External"/>
	<Relationship Id="rId58" Type="http://schemas.openxmlformats.org/officeDocument/2006/relationships/hyperlink" Target="https://login.consultant.ru/link/?req=doc&amp;base=LAW&amp;n=511723&amp;date=08.10.2025&amp;dst=2&amp;field=134" TargetMode = "External"/>
	<Relationship Id="rId59" Type="http://schemas.openxmlformats.org/officeDocument/2006/relationships/hyperlink" Target="https://login.consultant.ru/link/?req=doc&amp;base=LAW&amp;n=511723&amp;date=08.10.2025&amp;dst=2&amp;field=134" TargetMode = "External"/>
	<Relationship Id="rId60" Type="http://schemas.openxmlformats.org/officeDocument/2006/relationships/hyperlink" Target="https://login.consultant.ru/link/?req=doc&amp;base=LAW&amp;n=502639&amp;date=08.10.2025&amp;dst=100415&amp;field=134" TargetMode = "External"/>
	<Relationship Id="rId61" Type="http://schemas.openxmlformats.org/officeDocument/2006/relationships/hyperlink" Target="https://login.consultant.ru/link/?req=doc&amp;base=LAW&amp;n=304690&amp;date=08.10.2025&amp;dst=100009&amp;field=134" TargetMode = "External"/>
	<Relationship Id="rId62" Type="http://schemas.openxmlformats.org/officeDocument/2006/relationships/hyperlink" Target="https://login.consultant.ru/link/?req=doc&amp;base=LAW&amp;n=514834&amp;date=08.10.2025&amp;dst=100020&amp;field=134" TargetMode = "External"/>
	<Relationship Id="rId63" Type="http://schemas.openxmlformats.org/officeDocument/2006/relationships/hyperlink" Target="https://login.consultant.ru/link/?req=doc&amp;base=LAW&amp;n=304690&amp;date=08.10.2025&amp;dst=100009&amp;field=134" TargetMode = "External"/>
	<Relationship Id="rId64" Type="http://schemas.openxmlformats.org/officeDocument/2006/relationships/hyperlink" Target="https://login.consultant.ru/link/?req=doc&amp;base=LAW&amp;n=502639&amp;date=08.10.2025&amp;dst=412&amp;field=134" TargetMode = "External"/>
	<Relationship Id="rId65" Type="http://schemas.openxmlformats.org/officeDocument/2006/relationships/hyperlink" Target="https://login.consultant.ru/link/?req=doc&amp;base=LAW&amp;n=502639&amp;date=08.10.2025&amp;dst=783&amp;field=134" TargetMode = "External"/>
	<Relationship Id="rId66" Type="http://schemas.openxmlformats.org/officeDocument/2006/relationships/hyperlink" Target="https://login.consultant.ru/link/?req=doc&amp;base=LAW&amp;n=502639&amp;date=08.10.2025&amp;dst=467&amp;field=134" TargetMode = "External"/>
	<Relationship Id="rId67" Type="http://schemas.openxmlformats.org/officeDocument/2006/relationships/hyperlink" Target="https://login.consultant.ru/link/?req=doc&amp;base=LAW&amp;n=511723&amp;date=08.10.2025&amp;dst=2&amp;field=134" TargetMode = "External"/>
	<Relationship Id="rId68" Type="http://schemas.openxmlformats.org/officeDocument/2006/relationships/hyperlink" Target="https://login.consultant.ru/link/?req=doc&amp;base=LAW&amp;n=511723&amp;date=08.10.2025&amp;dst=2&amp;field=134" TargetMode = "External"/>
	<Relationship Id="rId69" Type="http://schemas.openxmlformats.org/officeDocument/2006/relationships/hyperlink" Target="https://login.consultant.ru/link/?req=doc&amp;base=LAW&amp;n=502639&amp;date=08.10.2025&amp;dst=100415&amp;field=134" TargetMode = "External"/>
	<Relationship Id="rId70" Type="http://schemas.openxmlformats.org/officeDocument/2006/relationships/hyperlink" Target="https://login.consultant.ru/link/?req=doc&amp;base=LAW&amp;n=284077&amp;date=08.10.2025&amp;dst=100009&amp;field=134" TargetMode = "External"/>
	<Relationship Id="rId71" Type="http://schemas.openxmlformats.org/officeDocument/2006/relationships/hyperlink" Target="https://login.consultant.ru/link/?req=doc&amp;base=LAW&amp;n=514834&amp;date=08.10.2025&amp;dst=100020&amp;field=134" TargetMode = "External"/>
	<Relationship Id="rId72" Type="http://schemas.openxmlformats.org/officeDocument/2006/relationships/hyperlink" Target="https://login.consultant.ru/link/?req=doc&amp;base=LAW&amp;n=304690&amp;date=08.10.2025&amp;dst=100009&amp;field=134" TargetMode = "External"/>
	<Relationship Id="rId73" Type="http://schemas.openxmlformats.org/officeDocument/2006/relationships/hyperlink" Target="https://login.consultant.ru/link/?req=doc&amp;base=LAW&amp;n=284077&amp;date=08.10.2025&amp;dst=100009&amp;field=134" TargetMode = "External"/>
	<Relationship Id="rId74" Type="http://schemas.openxmlformats.org/officeDocument/2006/relationships/hyperlink" Target="https://login.consultant.ru/link/?req=doc&amp;base=LAW&amp;n=361741&amp;date=08.10.2025&amp;dst=100010&amp;field=134" TargetMode = "External"/>
	<Relationship Id="rId75" Type="http://schemas.openxmlformats.org/officeDocument/2006/relationships/hyperlink" Target="https://login.consultant.ru/link/?req=doc&amp;base=LAW&amp;n=514834&amp;date=08.10.2025&amp;dst=100020&amp;field=134" TargetMode = "External"/>
	<Relationship Id="rId76" Type="http://schemas.openxmlformats.org/officeDocument/2006/relationships/hyperlink" Target="https://login.consultant.ru/link/?req=doc&amp;base=LAW&amp;n=502639&amp;date=08.10.2025&amp;dst=412&amp;field=134" TargetMode = "External"/>
	<Relationship Id="rId77" Type="http://schemas.openxmlformats.org/officeDocument/2006/relationships/hyperlink" Target="https://login.consultant.ru/link/?req=doc&amp;base=LAW&amp;n=502639&amp;date=08.10.2025&amp;dst=783&amp;field=134" TargetMode = "External"/>
	<Relationship Id="rId78" Type="http://schemas.openxmlformats.org/officeDocument/2006/relationships/hyperlink" Target="https://login.consultant.ru/link/?req=doc&amp;base=LAW&amp;n=502639&amp;date=08.10.2025&amp;dst=467&amp;field=134" TargetMode = "External"/>
	<Relationship Id="rId79" Type="http://schemas.openxmlformats.org/officeDocument/2006/relationships/hyperlink" Target="https://login.consultant.ru/link/?req=doc&amp;base=LAW&amp;n=502639&amp;date=08.10.2025&amp;dst=846&amp;field=134" TargetMode = "External"/>
	<Relationship Id="rId80" Type="http://schemas.openxmlformats.org/officeDocument/2006/relationships/hyperlink" Target="https://login.consultant.ru/link/?req=doc&amp;base=LAW&amp;n=511723&amp;date=08.10.2025&amp;dst=2&amp;field=134" TargetMode = "External"/>
	<Relationship Id="rId81" Type="http://schemas.openxmlformats.org/officeDocument/2006/relationships/hyperlink" Target="https://login.consultant.ru/link/?req=doc&amp;base=LAW&amp;n=511723&amp;date=08.10.2025&amp;dst=2&amp;field=134" TargetMode = "External"/>
	<Relationship Id="rId82" Type="http://schemas.openxmlformats.org/officeDocument/2006/relationships/hyperlink" Target="https://login.consultant.ru/link/?req=doc&amp;base=LAW&amp;n=502639&amp;date=08.10.2025&amp;dst=100415&amp;field=134" TargetMode = "External"/>
	<Relationship Id="rId83" Type="http://schemas.openxmlformats.org/officeDocument/2006/relationships/hyperlink" Target="https://login.consultant.ru/link/?req=doc&amp;base=LAW&amp;n=284077&amp;date=08.10.2025&amp;dst=100009&amp;field=134" TargetMode = "External"/>
	<Relationship Id="rId84" Type="http://schemas.openxmlformats.org/officeDocument/2006/relationships/hyperlink" Target="https://login.consultant.ru/link/?req=doc&amp;base=LAW&amp;n=514834&amp;date=08.10.2025&amp;dst=100020&amp;field=134" TargetMode = "External"/>
	<Relationship Id="rId85" Type="http://schemas.openxmlformats.org/officeDocument/2006/relationships/hyperlink" Target="https://login.consultant.ru/link/?req=doc&amp;base=LAW&amp;n=304690&amp;date=08.10.2025&amp;dst=100009&amp;field=134" TargetMode = "External"/>
	<Relationship Id="rId86" Type="http://schemas.openxmlformats.org/officeDocument/2006/relationships/hyperlink" Target="https://login.consultant.ru/link/?req=doc&amp;base=LAW&amp;n=304690&amp;date=08.10.2025&amp;dst=100009&amp;field=134" TargetMode = "External"/>
	<Relationship Id="rId87" Type="http://schemas.openxmlformats.org/officeDocument/2006/relationships/hyperlink" Target="https://login.consultant.ru/link/?req=doc&amp;base=LAW&amp;n=361741&amp;date=08.10.2025&amp;dst=100010&amp;field=134" TargetMode = "External"/>
	<Relationship Id="rId88" Type="http://schemas.openxmlformats.org/officeDocument/2006/relationships/hyperlink" Target="https://login.consultant.ru/link/?req=doc&amp;base=LAW&amp;n=514834&amp;date=08.10.2025&amp;dst=100020&amp;field=134" TargetMode = "External"/>
	<Relationship Id="rId89" Type="http://schemas.openxmlformats.org/officeDocument/2006/relationships/hyperlink" Target="https://login.consultant.ru/link/?req=doc&amp;base=LAW&amp;n=502639&amp;date=08.10.2025&amp;dst=412&amp;field=134" TargetMode = "External"/>
	<Relationship Id="rId90" Type="http://schemas.openxmlformats.org/officeDocument/2006/relationships/hyperlink" Target="https://login.consultant.ru/link/?req=doc&amp;base=LAW&amp;n=502639&amp;date=08.10.2025&amp;dst=783&amp;field=134" TargetMode = "External"/>
	<Relationship Id="rId91" Type="http://schemas.openxmlformats.org/officeDocument/2006/relationships/hyperlink" Target="https://login.consultant.ru/link/?req=doc&amp;base=LAW&amp;n=502639&amp;date=08.10.2025&amp;dst=467&amp;field=134" TargetMode = "External"/>
	<Relationship Id="rId92" Type="http://schemas.openxmlformats.org/officeDocument/2006/relationships/hyperlink" Target="https://login.consultant.ru/link/?req=doc&amp;base=LAW&amp;n=502639&amp;date=08.10.2025&amp;dst=846&amp;field=134" TargetMode = "External"/>
	<Relationship Id="rId93" Type="http://schemas.openxmlformats.org/officeDocument/2006/relationships/hyperlink" Target="https://login.consultant.ru/link/?req=doc&amp;base=LAW&amp;n=511723&amp;date=08.10.2025&amp;dst=2&amp;field=134" TargetMode = "External"/>
	<Relationship Id="rId94" Type="http://schemas.openxmlformats.org/officeDocument/2006/relationships/hyperlink" Target="https://login.consultant.ru/link/?req=doc&amp;base=LAW&amp;n=511723&amp;date=08.10.2025&amp;dst=2&amp;field=134" TargetMode = "External"/>
	<Relationship Id="rId95" Type="http://schemas.openxmlformats.org/officeDocument/2006/relationships/hyperlink" Target="https://login.consultant.ru/link/?req=doc&amp;base=LAW&amp;n=502639&amp;date=08.10.2025&amp;dst=100415&amp;field=134" TargetMode = "External"/>
	<Relationship Id="rId96" Type="http://schemas.openxmlformats.org/officeDocument/2006/relationships/hyperlink" Target="https://login.consultant.ru/link/?req=doc&amp;base=LAW&amp;n=304690&amp;date=08.10.2025&amp;dst=100009&amp;field=134" TargetMode = "External"/>
	<Relationship Id="rId97" Type="http://schemas.openxmlformats.org/officeDocument/2006/relationships/hyperlink" Target="https://login.consultant.ru/link/?req=doc&amp;base=LAW&amp;n=514834&amp;date=08.10.2025&amp;dst=100020&amp;field=134" TargetMode = "External"/>
	<Relationship Id="rId98" Type="http://schemas.openxmlformats.org/officeDocument/2006/relationships/hyperlink" Target="https://login.consultant.ru/link/?req=doc&amp;base=LAW&amp;n=361741&amp;date=08.10.2025&amp;dst=100010&amp;field=134" TargetMode = "External"/>
	<Relationship Id="rId99" Type="http://schemas.openxmlformats.org/officeDocument/2006/relationships/hyperlink" Target="https://login.consultant.ru/link/?req=doc&amp;base=LAW&amp;n=514834&amp;date=08.10.2025&amp;dst=100020&amp;field=134" TargetMode = "External"/>
	<Relationship Id="rId100" Type="http://schemas.openxmlformats.org/officeDocument/2006/relationships/hyperlink" Target="https://login.consultant.ru/link/?req=doc&amp;base=LAW&amp;n=502639&amp;date=08.10.2025&amp;dst=412&amp;field=134" TargetMode = "External"/>
	<Relationship Id="rId101" Type="http://schemas.openxmlformats.org/officeDocument/2006/relationships/hyperlink" Target="https://login.consultant.ru/link/?req=doc&amp;base=LAW&amp;n=502639&amp;date=08.10.2025&amp;dst=783&amp;field=134" TargetMode = "External"/>
	<Relationship Id="rId102" Type="http://schemas.openxmlformats.org/officeDocument/2006/relationships/hyperlink" Target="https://login.consultant.ru/link/?req=doc&amp;base=LAW&amp;n=502639&amp;date=08.10.2025&amp;dst=467&amp;field=134" TargetMode = "External"/>
	<Relationship Id="rId103" Type="http://schemas.openxmlformats.org/officeDocument/2006/relationships/hyperlink" Target="https://login.consultant.ru/link/?req=doc&amp;base=LAW&amp;n=502639&amp;date=08.10.2025&amp;dst=846&amp;field=134" TargetMode = "External"/>
	<Relationship Id="rId104" Type="http://schemas.openxmlformats.org/officeDocument/2006/relationships/hyperlink" Target="https://login.consultant.ru/link/?req=doc&amp;base=LAW&amp;n=511723&amp;date=08.10.2025&amp;dst=2&amp;field=134" TargetMode = "External"/>
	<Relationship Id="rId105" Type="http://schemas.openxmlformats.org/officeDocument/2006/relationships/hyperlink" Target="https://login.consultant.ru/link/?req=doc&amp;base=LAW&amp;n=511723&amp;date=08.10.2025&amp;dst=2&amp;field=134" TargetMode = "External"/>
	<Relationship Id="rId106" Type="http://schemas.openxmlformats.org/officeDocument/2006/relationships/hyperlink" Target="https://login.consultant.ru/link/?req=doc&amp;base=LAW&amp;n=502639&amp;date=08.10.2025&amp;dst=100415&amp;field=134" TargetMode = "External"/>
	<Relationship Id="rId107" Type="http://schemas.openxmlformats.org/officeDocument/2006/relationships/hyperlink" Target="https://login.consultant.ru/link/?req=doc&amp;base=LAW&amp;n=306918&amp;date=08.10.2025&amp;dst=100009&amp;field=134" TargetMode = "External"/>
	<Relationship Id="rId108" Type="http://schemas.openxmlformats.org/officeDocument/2006/relationships/hyperlink" Target="https://login.consultant.ru/link/?req=doc&amp;base=LAW&amp;n=322641&amp;date=08.10.2025&amp;dst=100009&amp;field=134" TargetMode = "External"/>
	<Relationship Id="rId109" Type="http://schemas.openxmlformats.org/officeDocument/2006/relationships/hyperlink" Target="https://login.consultant.ru/link/?req=doc&amp;base=LAW&amp;n=514834&amp;date=08.10.2025&amp;dst=100020&amp;field=134" TargetMode = "External"/>
	<Relationship Id="rId110" Type="http://schemas.openxmlformats.org/officeDocument/2006/relationships/hyperlink" Target="https://login.consultant.ru/link/?req=doc&amp;base=LAW&amp;n=304690&amp;date=08.10.2025&amp;dst=100009&amp;field=134" TargetMode = "External"/>
	<Relationship Id="rId111" Type="http://schemas.openxmlformats.org/officeDocument/2006/relationships/hyperlink" Target="https://login.consultant.ru/link/?req=doc&amp;base=LAW&amp;n=361741&amp;date=08.10.2025&amp;dst=100010&amp;field=134" TargetMode = "External"/>
	<Relationship Id="rId112" Type="http://schemas.openxmlformats.org/officeDocument/2006/relationships/hyperlink" Target="https://login.consultant.ru/link/?req=doc&amp;base=LAW&amp;n=514834&amp;date=08.10.2025&amp;dst=100020&amp;field=134" TargetMode = "External"/>
	<Relationship Id="rId113" Type="http://schemas.openxmlformats.org/officeDocument/2006/relationships/hyperlink" Target="https://login.consultant.ru/link/?req=doc&amp;base=LAW&amp;n=502639&amp;date=08.10.2025&amp;dst=412&amp;field=134" TargetMode = "External"/>
	<Relationship Id="rId114" Type="http://schemas.openxmlformats.org/officeDocument/2006/relationships/hyperlink" Target="https://login.consultant.ru/link/?req=doc&amp;base=LAW&amp;n=472689&amp;date=08.10.2025&amp;dst=100114&amp;field=134" TargetMode = "External"/>
	<Relationship Id="rId115" Type="http://schemas.openxmlformats.org/officeDocument/2006/relationships/hyperlink" Target="https://login.consultant.ru/link/?req=doc&amp;base=LAW&amp;n=472689&amp;date=08.10.2025&amp;dst=100114&amp;field=134" TargetMode = "External"/>
	<Relationship Id="rId116" Type="http://schemas.openxmlformats.org/officeDocument/2006/relationships/hyperlink" Target="https://login.consultant.ru/link/?req=doc&amp;base=LAW&amp;n=502639&amp;date=08.10.2025&amp;dst=846&amp;field=134" TargetMode = "External"/>
	<Relationship Id="rId117" Type="http://schemas.openxmlformats.org/officeDocument/2006/relationships/hyperlink" Target="https://login.consultant.ru/link/?req=doc&amp;base=LAW&amp;n=511723&amp;date=08.10.2025&amp;dst=2&amp;field=134" TargetMode = "External"/>
	<Relationship Id="rId118" Type="http://schemas.openxmlformats.org/officeDocument/2006/relationships/hyperlink" Target="https://login.consultant.ru/link/?req=doc&amp;base=LAW&amp;n=511723&amp;date=08.10.2025&amp;dst=2&amp;field=134" TargetMode = "External"/>
	<Relationship Id="rId119" Type="http://schemas.openxmlformats.org/officeDocument/2006/relationships/hyperlink" Target="https://login.consultant.ru/link/?req=doc&amp;base=LAW&amp;n=502639&amp;date=08.10.2025&amp;dst=100415&amp;field=134" TargetMode = "External"/>
	<Relationship Id="rId120" Type="http://schemas.openxmlformats.org/officeDocument/2006/relationships/hyperlink" Target="https://login.consultant.ru/link/?req=doc&amp;base=LAW&amp;n=304690&amp;date=08.10.2025&amp;dst=100009&amp;field=134" TargetMode = "External"/>
	<Relationship Id="rId121" Type="http://schemas.openxmlformats.org/officeDocument/2006/relationships/hyperlink" Target="https://login.consultant.ru/link/?req=doc&amp;base=LAW&amp;n=514834&amp;date=08.10.2025&amp;dst=100020&amp;field=134" TargetMode = "External"/>
	<Relationship Id="rId122" Type="http://schemas.openxmlformats.org/officeDocument/2006/relationships/hyperlink" Target="https://login.consultant.ru/link/?req=doc&amp;base=LAW&amp;n=304690&amp;date=08.10.2025&amp;dst=100009&amp;field=134" TargetMode = "External"/>
	<Relationship Id="rId123" Type="http://schemas.openxmlformats.org/officeDocument/2006/relationships/hyperlink" Target="https://login.consultant.ru/link/?req=doc&amp;base=LAW&amp;n=361741&amp;date=08.10.2025&amp;dst=100010&amp;field=134" TargetMode = "External"/>
	<Relationship Id="rId124" Type="http://schemas.openxmlformats.org/officeDocument/2006/relationships/hyperlink" Target="https://login.consultant.ru/link/?req=doc&amp;base=LAW&amp;n=514834&amp;date=08.10.2025&amp;dst=100020&amp;field=134" TargetMode = "External"/>
	<Relationship Id="rId125" Type="http://schemas.openxmlformats.org/officeDocument/2006/relationships/hyperlink" Target="https://login.consultant.ru/link/?req=doc&amp;base=LAW&amp;n=502639&amp;date=08.10.2025&amp;dst=412&amp;field=134" TargetMode = "External"/>
	<Relationship Id="rId126" Type="http://schemas.openxmlformats.org/officeDocument/2006/relationships/hyperlink" Target="https://login.consultant.ru/link/?req=doc&amp;base=LAW&amp;n=502639&amp;date=08.10.2025&amp;dst=783&amp;field=134" TargetMode = "External"/>
	<Relationship Id="rId127" Type="http://schemas.openxmlformats.org/officeDocument/2006/relationships/hyperlink" Target="https://login.consultant.ru/link/?req=doc&amp;base=LAW&amp;n=502639&amp;date=08.10.2025&amp;dst=467&amp;field=134" TargetMode = "External"/>
	<Relationship Id="rId128" Type="http://schemas.openxmlformats.org/officeDocument/2006/relationships/hyperlink" Target="https://login.consultant.ru/link/?req=doc&amp;base=LAW&amp;n=511723&amp;date=08.10.2025&amp;dst=2&amp;field=134" TargetMode = "External"/>
	<Relationship Id="rId129" Type="http://schemas.openxmlformats.org/officeDocument/2006/relationships/hyperlink" Target="https://login.consultant.ru/link/?req=doc&amp;base=LAW&amp;n=511723&amp;date=08.10.2025&amp;dst=2&amp;field=134" TargetMode = "External"/>
	<Relationship Id="rId130" Type="http://schemas.openxmlformats.org/officeDocument/2006/relationships/hyperlink" Target="https://login.consultant.ru/link/?req=doc&amp;base=LAW&amp;n=502639&amp;date=08.10.2025&amp;dst=100415&amp;field=134" TargetMode = "External"/>
	<Relationship Id="rId131" Type="http://schemas.openxmlformats.org/officeDocument/2006/relationships/hyperlink" Target="https://login.consultant.ru/link/?req=doc&amp;base=LAW&amp;n=304690&amp;date=08.10.2025&amp;dst=100009&amp;field=134" TargetMode = "External"/>
	<Relationship Id="rId132" Type="http://schemas.openxmlformats.org/officeDocument/2006/relationships/hyperlink" Target="https://login.consultant.ru/link/?req=doc&amp;base=LAW&amp;n=514834&amp;date=08.10.2025&amp;dst=100020&amp;field=134" TargetMode = "External"/>
	<Relationship Id="rId133" Type="http://schemas.openxmlformats.org/officeDocument/2006/relationships/hyperlink" Target="https://login.consultant.ru/link/?req=doc&amp;base=LAW&amp;n=304690&amp;date=08.10.2025&amp;dst=100009&amp;field=134" TargetMode = "External"/>
	<Relationship Id="rId134" Type="http://schemas.openxmlformats.org/officeDocument/2006/relationships/hyperlink" Target="https://login.consultant.ru/link/?req=doc&amp;base=LAW&amp;n=361741&amp;date=08.10.2025&amp;dst=100010&amp;field=134" TargetMode = "External"/>
	<Relationship Id="rId135" Type="http://schemas.openxmlformats.org/officeDocument/2006/relationships/hyperlink" Target="https://login.consultant.ru/link/?req=doc&amp;base=LAW&amp;n=514834&amp;date=08.10.2025&amp;dst=100020&amp;field=134" TargetMode = "External"/>
	<Relationship Id="rId136" Type="http://schemas.openxmlformats.org/officeDocument/2006/relationships/hyperlink" Target="https://login.consultant.ru/link/?req=doc&amp;base=LAW&amp;n=502639&amp;date=08.10.2025&amp;dst=412&amp;field=134" TargetMode = "External"/>
	<Relationship Id="rId137" Type="http://schemas.openxmlformats.org/officeDocument/2006/relationships/hyperlink" Target="https://login.consultant.ru/link/?req=doc&amp;base=LAW&amp;n=502639&amp;date=08.10.2025&amp;dst=783&amp;field=134" TargetMode = "External"/>
	<Relationship Id="rId138" Type="http://schemas.openxmlformats.org/officeDocument/2006/relationships/hyperlink" Target="https://login.consultant.ru/link/?req=doc&amp;base=LAW&amp;n=502639&amp;date=08.10.2025&amp;dst=467&amp;field=134" TargetMode = "External"/>
	<Relationship Id="rId139" Type="http://schemas.openxmlformats.org/officeDocument/2006/relationships/hyperlink" Target="https://login.consultant.ru/link/?req=doc&amp;base=LAW&amp;n=502639&amp;date=08.10.2025&amp;dst=846&amp;field=134" TargetMode = "External"/>
	<Relationship Id="rId140" Type="http://schemas.openxmlformats.org/officeDocument/2006/relationships/hyperlink" Target="https://login.consultant.ru/link/?req=doc&amp;base=LAW&amp;n=511723&amp;date=08.10.2025&amp;dst=2&amp;field=134" TargetMode = "External"/>
	<Relationship Id="rId141" Type="http://schemas.openxmlformats.org/officeDocument/2006/relationships/hyperlink" Target="https://login.consultant.ru/link/?req=doc&amp;base=LAW&amp;n=511723&amp;date=08.10.2025&amp;dst=2&amp;field=134" TargetMode = "External"/>
	<Relationship Id="rId142" Type="http://schemas.openxmlformats.org/officeDocument/2006/relationships/hyperlink" Target="https://login.consultant.ru/link/?req=doc&amp;base=LAW&amp;n=511723&amp;date=08.10.2025&amp;dst=2&amp;field=134" TargetMode = "External"/>
	<Relationship Id="rId143" Type="http://schemas.openxmlformats.org/officeDocument/2006/relationships/hyperlink" Target="https://login.consultant.ru/link/?req=doc&amp;base=LAW&amp;n=502639&amp;date=08.10.2025&amp;dst=100415&amp;field=134" TargetMode = "External"/>
	<Relationship Id="rId144" Type="http://schemas.openxmlformats.org/officeDocument/2006/relationships/hyperlink" Target="https://login.consultant.ru/link/?req=doc&amp;base=LAW&amp;n=304690&amp;date=08.10.2025&amp;dst=100009&amp;field=134" TargetMode = "External"/>
	<Relationship Id="rId145" Type="http://schemas.openxmlformats.org/officeDocument/2006/relationships/hyperlink" Target="https://login.consultant.ru/link/?req=doc&amp;base=LAW&amp;n=514834&amp;date=08.10.2025&amp;dst=100020&amp;field=134" TargetMode = "External"/>
	<Relationship Id="rId146" Type="http://schemas.openxmlformats.org/officeDocument/2006/relationships/hyperlink" Target="https://login.consultant.ru/link/?req=doc&amp;base=LAW&amp;n=304690&amp;date=08.10.2025&amp;dst=100009&amp;field=134" TargetMode = "External"/>
	<Relationship Id="rId147" Type="http://schemas.openxmlformats.org/officeDocument/2006/relationships/hyperlink" Target="https://login.consultant.ru/link/?req=doc&amp;base=LAW&amp;n=361741&amp;date=08.10.2025&amp;dst=100010&amp;field=134" TargetMode = "External"/>
	<Relationship Id="rId148" Type="http://schemas.openxmlformats.org/officeDocument/2006/relationships/hyperlink" Target="https://login.consultant.ru/link/?req=doc&amp;base=LAW&amp;n=514834&amp;date=08.10.2025&amp;dst=100020&amp;field=134" TargetMode = "External"/>
	<Relationship Id="rId149" Type="http://schemas.openxmlformats.org/officeDocument/2006/relationships/hyperlink" Target="https://login.consultant.ru/link/?req=doc&amp;base=LAW&amp;n=502639&amp;date=08.10.2025&amp;dst=350&amp;field=134" TargetMode = "External"/>
	<Relationship Id="rId150" Type="http://schemas.openxmlformats.org/officeDocument/2006/relationships/hyperlink" Target="https://login.consultant.ru/link/?req=doc&amp;base=LAW&amp;n=511723&amp;date=08.10.2025&amp;dst=2&amp;field=134" TargetMode = "External"/>
	<Relationship Id="rId151" Type="http://schemas.openxmlformats.org/officeDocument/2006/relationships/hyperlink" Target="https://login.consultant.ru/link/?req=doc&amp;base=LAW&amp;n=511723&amp;date=08.10.2025&amp;dst=2&amp;field=134" TargetMode = "External"/>
	<Relationship Id="rId152" Type="http://schemas.openxmlformats.org/officeDocument/2006/relationships/hyperlink" Target="https://login.consultant.ru/link/?req=doc&amp;base=LAW&amp;n=502639&amp;date=08.10.2025&amp;dst=100415&amp;field=134" TargetMode = "External"/>
	<Relationship Id="rId153" Type="http://schemas.openxmlformats.org/officeDocument/2006/relationships/hyperlink" Target="https://login.consultant.ru/link/?req=doc&amp;base=LAW&amp;n=284077&amp;date=08.10.2025&amp;dst=100009&amp;field=134" TargetMode = "External"/>
	<Relationship Id="rId154" Type="http://schemas.openxmlformats.org/officeDocument/2006/relationships/hyperlink" Target="https://login.consultant.ru/link/?req=doc&amp;base=LAW&amp;n=514834&amp;date=08.10.2025&amp;dst=100020&amp;field=134" TargetMode = "External"/>
	<Relationship Id="rId155" Type="http://schemas.openxmlformats.org/officeDocument/2006/relationships/hyperlink" Target="https://login.consultant.ru/link/?req=doc&amp;base=LAW&amp;n=304690&amp;date=08.10.2025&amp;dst=100009&amp;field=134" TargetMode = "External"/>
	<Relationship Id="rId156" Type="http://schemas.openxmlformats.org/officeDocument/2006/relationships/hyperlink" Target="https://login.consultant.ru/link/?req=doc&amp;base=LAW&amp;n=304690&amp;date=08.10.2025&amp;dst=100009&amp;field=134" TargetMode = "External"/>
	<Relationship Id="rId157" Type="http://schemas.openxmlformats.org/officeDocument/2006/relationships/hyperlink" Target="https://login.consultant.ru/link/?req=doc&amp;base=LAW&amp;n=304690&amp;date=08.10.2025&amp;dst=100009&amp;field=134" TargetMode = "External"/>
	<Relationship Id="rId158" Type="http://schemas.openxmlformats.org/officeDocument/2006/relationships/hyperlink" Target="https://login.consultant.ru/link/?req=doc&amp;base=LAW&amp;n=361741&amp;date=08.10.2025&amp;dst=100010&amp;field=134" TargetMode = "External"/>
	<Relationship Id="rId159" Type="http://schemas.openxmlformats.org/officeDocument/2006/relationships/hyperlink" Target="https://login.consultant.ru/link/?req=doc&amp;base=LAW&amp;n=514834&amp;date=08.10.2025&amp;dst=100020&amp;field=134" TargetMode = "External"/>
	<Relationship Id="rId160" Type="http://schemas.openxmlformats.org/officeDocument/2006/relationships/hyperlink" Target="https://login.consultant.ru/link/?req=doc&amp;base=LAW&amp;n=502639&amp;date=08.10.2025&amp;dst=412&amp;field=134" TargetMode = "External"/>
	<Relationship Id="rId161" Type="http://schemas.openxmlformats.org/officeDocument/2006/relationships/hyperlink" Target="https://login.consultant.ru/link/?req=doc&amp;base=LAW&amp;n=502639&amp;date=08.10.2025&amp;dst=846&amp;field=134" TargetMode = "External"/>
	<Relationship Id="rId162" Type="http://schemas.openxmlformats.org/officeDocument/2006/relationships/hyperlink" Target="https://login.consultant.ru/link/?req=doc&amp;base=LAW&amp;n=511723&amp;date=08.10.2025&amp;dst=2&amp;field=134" TargetMode = "External"/>
	<Relationship Id="rId163" Type="http://schemas.openxmlformats.org/officeDocument/2006/relationships/hyperlink" Target="https://login.consultant.ru/link/?req=doc&amp;base=LAW&amp;n=511723&amp;date=08.10.2025&amp;dst=2&amp;field=134" TargetMode = "External"/>
	<Relationship Id="rId164" Type="http://schemas.openxmlformats.org/officeDocument/2006/relationships/hyperlink" Target="https://login.consultant.ru/link/?req=doc&amp;base=LAW&amp;n=511723&amp;date=08.10.2025&amp;dst=2&amp;field=134" TargetMode = "External"/>
	<Relationship Id="rId165" Type="http://schemas.openxmlformats.org/officeDocument/2006/relationships/hyperlink" Target="https://login.consultant.ru/link/?req=doc&amp;base=LAW&amp;n=502639&amp;date=08.10.2025&amp;dst=100415&amp;field=134" TargetMode = "External"/>
	<Relationship Id="rId166" Type="http://schemas.openxmlformats.org/officeDocument/2006/relationships/hyperlink" Target="https://login.consultant.ru/link/?req=doc&amp;base=LAW&amp;n=483021&amp;date=08.10.2025&amp;dst=100170&amp;field=134" TargetMode = "External"/>
	<Relationship Id="rId167" Type="http://schemas.openxmlformats.org/officeDocument/2006/relationships/hyperlink" Target="https://login.consultant.ru/link/?req=doc&amp;base=LAW&amp;n=483021&amp;date=08.10.2025&amp;dst=100221&amp;field=134" TargetMode = "External"/>
	<Relationship Id="rId168" Type="http://schemas.openxmlformats.org/officeDocument/2006/relationships/hyperlink" Target="https://login.consultant.ru/link/?req=doc&amp;base=LAW&amp;n=483021&amp;date=08.10.2025&amp;dst=100211&amp;field=134" TargetMode = "External"/>
	<Relationship Id="rId169" Type="http://schemas.openxmlformats.org/officeDocument/2006/relationships/hyperlink" Target="https://login.consultant.ru/link/?req=doc&amp;base=LAW&amp;n=483021&amp;date=08.10.2025&amp;dst=100028&amp;field=134" TargetMode = "External"/>
	<Relationship Id="rId170" Type="http://schemas.openxmlformats.org/officeDocument/2006/relationships/hyperlink" Target="https://login.consultant.ru/link/?req=doc&amp;base=LAW&amp;n=483021&amp;date=08.10.2025&amp;dst=100184&amp;field=134" TargetMode = "External"/>
	<Relationship Id="rId171" Type="http://schemas.openxmlformats.org/officeDocument/2006/relationships/hyperlink" Target="https://login.consultant.ru/link/?req=doc&amp;base=LAW&amp;n=483021&amp;date=08.10.2025&amp;dst=100190&amp;field=134" TargetMode = "External"/>
	<Relationship Id="rId172" Type="http://schemas.openxmlformats.org/officeDocument/2006/relationships/hyperlink" Target="https://login.consultant.ru/link/?req=doc&amp;base=LAW&amp;n=484539&amp;date=08.10.2025" TargetMode = "External"/>
	<Relationship Id="rId173" Type="http://schemas.openxmlformats.org/officeDocument/2006/relationships/hyperlink" Target="https://login.consultant.ru/link/?req=doc&amp;base=LAW&amp;n=428054&amp;date=08.10.2025&amp;dst=100012&amp;field=134" TargetMode = "External"/>
	<Relationship Id="rId174" Type="http://schemas.openxmlformats.org/officeDocument/2006/relationships/hyperlink" Target="https://login.consultant.ru/link/?req=doc&amp;base=LAW&amp;n=428054&amp;date=08.10.2025" TargetMode = "External"/>
	<Relationship Id="rId175" Type="http://schemas.openxmlformats.org/officeDocument/2006/relationships/hyperlink" Target="https://login.consultant.ru/link/?req=doc&amp;base=LAW&amp;n=430985&amp;date=08.10.2025&amp;dst=100021&amp;field=134" TargetMode = "External"/>
	<Relationship Id="rId176" Type="http://schemas.openxmlformats.org/officeDocument/2006/relationships/hyperlink" Target="https://login.consultant.ru/link/?req=doc&amp;base=LAW&amp;n=430985&amp;date=08.10.2025&amp;dst=100021&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N 208н, Минтруда России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(Зарегистрировано в Минюсте России 28.05.2025 N 82392)</dc:title>
  <dcterms:created xsi:type="dcterms:W3CDTF">2025-10-08T10:31:14Z</dcterms:created>
</cp:coreProperties>
</file>